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FF8C" w14:textId="77777777" w:rsidR="00533EED" w:rsidRDefault="003B7B40">
      <w:pPr>
        <w:pStyle w:val="Title"/>
        <w:rPr>
          <w:rFonts w:ascii="Arial" w:hAnsi="Arial" w:cs="Arial"/>
        </w:rPr>
      </w:pPr>
      <w:bookmarkStart w:id="0" w:name="_Hlk516639268"/>
      <w:r>
        <w:rPr>
          <w:rFonts w:ascii="Arial" w:hAnsi="Arial" w:cs="Arial"/>
        </w:rPr>
        <w:t xml:space="preserve">CENTURYLINK™ </w:t>
      </w:r>
      <w:r w:rsidR="00F431EF">
        <w:rPr>
          <w:rFonts w:ascii="Arial" w:hAnsi="Arial" w:cs="Arial"/>
        </w:rPr>
        <w:t xml:space="preserve">WHOLESALE BROADBAND </w:t>
      </w:r>
      <w:r>
        <w:rPr>
          <w:rFonts w:ascii="Arial" w:hAnsi="Arial" w:cs="Arial"/>
        </w:rPr>
        <w:t>SERVICE AGREEMENT</w:t>
      </w:r>
      <w:r w:rsidR="005E4AC4">
        <w:rPr>
          <w:rFonts w:ascii="Arial" w:hAnsi="Arial" w:cs="Arial"/>
        </w:rPr>
        <w:t xml:space="preserve"> (WBSA)</w:t>
      </w:r>
    </w:p>
    <w:p w14:paraId="7139589A" w14:textId="77777777" w:rsidR="00533EED" w:rsidRDefault="00533EED">
      <w:pPr>
        <w:rPr>
          <w:rFonts w:ascii="Arial" w:hAnsi="Arial" w:cs="Arial"/>
          <w:b/>
          <w:sz w:val="16"/>
          <w:szCs w:val="16"/>
        </w:rPr>
      </w:pPr>
    </w:p>
    <w:p w14:paraId="4008F55F" w14:textId="77777777" w:rsidR="00533EED" w:rsidRDefault="00533EED">
      <w:pPr>
        <w:jc w:val="both"/>
        <w:rPr>
          <w:rFonts w:ascii="Arial" w:hAnsi="Arial" w:cs="Arial"/>
          <w:b/>
          <w:sz w:val="16"/>
          <w:szCs w:val="16"/>
        </w:rPr>
      </w:pPr>
    </w:p>
    <w:p w14:paraId="32BA06DE" w14:textId="77777777" w:rsidR="00533EED" w:rsidRDefault="003B7B40">
      <w:pPr>
        <w:suppressAutoHyphens/>
        <w:spacing w:before="120" w:after="60"/>
        <w:ind w:firstLine="720"/>
        <w:jc w:val="both"/>
        <w:rPr>
          <w:rFonts w:ascii="Arial" w:hAnsi="Arial" w:cs="Arial"/>
          <w:sz w:val="18"/>
          <w:szCs w:val="18"/>
        </w:rPr>
      </w:pPr>
      <w:r>
        <w:rPr>
          <w:rFonts w:ascii="Arial" w:hAnsi="Arial" w:cs="Arial"/>
          <w:sz w:val="18"/>
          <w:szCs w:val="18"/>
        </w:rPr>
        <w:t xml:space="preserve">This CenturyLink™ </w:t>
      </w:r>
      <w:r w:rsidR="00F431EF">
        <w:rPr>
          <w:rFonts w:ascii="Arial" w:hAnsi="Arial" w:cs="Arial"/>
          <w:sz w:val="18"/>
          <w:szCs w:val="18"/>
        </w:rPr>
        <w:t>Wholesale Broadband</w:t>
      </w:r>
      <w:r>
        <w:rPr>
          <w:rFonts w:ascii="Arial" w:hAnsi="Arial" w:cs="Arial"/>
          <w:sz w:val="18"/>
          <w:szCs w:val="18"/>
        </w:rPr>
        <w:t xml:space="preserve"> Service Agreement</w:t>
      </w:r>
      <w:r w:rsidR="00DC27C3">
        <w:rPr>
          <w:rFonts w:ascii="Arial" w:hAnsi="Arial" w:cs="Arial"/>
          <w:sz w:val="18"/>
          <w:szCs w:val="18"/>
        </w:rPr>
        <w:t xml:space="preserve"> (“WBSA”)</w:t>
      </w:r>
      <w:r>
        <w:rPr>
          <w:rFonts w:ascii="Arial" w:hAnsi="Arial" w:cs="Arial"/>
          <w:sz w:val="18"/>
          <w:szCs w:val="18"/>
        </w:rPr>
        <w:t>, together with any Schedule, Exhibit or Attachment hereto, all of which are hereby incorporated herein by reference (the “</w:t>
      </w:r>
      <w:r w:rsidRPr="004E014E">
        <w:rPr>
          <w:rFonts w:ascii="Arial" w:hAnsi="Arial"/>
          <w:sz w:val="18"/>
        </w:rPr>
        <w:t>Agreement</w:t>
      </w:r>
      <w:r>
        <w:rPr>
          <w:rFonts w:ascii="Arial" w:hAnsi="Arial" w:cs="Arial"/>
          <w:sz w:val="18"/>
          <w:szCs w:val="18"/>
        </w:rPr>
        <w:t>”) is between the CenturyLink Legal Entity(</w:t>
      </w:r>
      <w:proofErr w:type="spellStart"/>
      <w:r>
        <w:rPr>
          <w:rFonts w:ascii="Arial" w:hAnsi="Arial" w:cs="Arial"/>
          <w:sz w:val="18"/>
          <w:szCs w:val="18"/>
        </w:rPr>
        <w:t>ies</w:t>
      </w:r>
      <w:proofErr w:type="spellEnd"/>
      <w:r>
        <w:rPr>
          <w:rFonts w:ascii="Arial" w:hAnsi="Arial" w:cs="Arial"/>
          <w:sz w:val="18"/>
          <w:szCs w:val="18"/>
        </w:rPr>
        <w:t xml:space="preserve">) listed in </w:t>
      </w:r>
      <w:r>
        <w:rPr>
          <w:rFonts w:ascii="Arial" w:hAnsi="Arial" w:cs="Arial"/>
          <w:sz w:val="18"/>
          <w:szCs w:val="18"/>
          <w:u w:val="single"/>
        </w:rPr>
        <w:t>Exhibit A</w:t>
      </w:r>
      <w:r>
        <w:rPr>
          <w:rFonts w:ascii="Arial" w:hAnsi="Arial" w:cs="Arial"/>
          <w:sz w:val="18"/>
          <w:szCs w:val="18"/>
        </w:rPr>
        <w:t xml:space="preserve"> for the state and legacy organizations identified in the Applicable States section below,</w:t>
      </w:r>
      <w:r>
        <w:rPr>
          <w:rFonts w:ascii="Arial" w:hAnsi="Arial" w:cs="Arial"/>
          <w:b/>
          <w:sz w:val="18"/>
          <w:szCs w:val="18"/>
        </w:rPr>
        <w:t xml:space="preserve"> </w:t>
      </w:r>
      <w:r>
        <w:rPr>
          <w:rFonts w:ascii="Arial" w:hAnsi="Arial" w:cs="Arial"/>
          <w:sz w:val="18"/>
          <w:szCs w:val="18"/>
        </w:rPr>
        <w:t>dba CenturyLink (“</w:t>
      </w:r>
      <w:r w:rsidRPr="004E014E">
        <w:rPr>
          <w:rFonts w:ascii="Arial" w:hAnsi="Arial"/>
          <w:sz w:val="18"/>
        </w:rPr>
        <w:t>CenturyLink</w:t>
      </w:r>
      <w:r>
        <w:rPr>
          <w:rFonts w:ascii="Arial" w:hAnsi="Arial" w:cs="Arial"/>
          <w:sz w:val="18"/>
          <w:szCs w:val="18"/>
        </w:rPr>
        <w:t>”)</w:t>
      </w:r>
      <w:r w:rsidR="006C58BD">
        <w:rPr>
          <w:rFonts w:ascii="Arial" w:hAnsi="Arial"/>
          <w:sz w:val="18"/>
        </w:rPr>
        <w:t>, and [</w:t>
      </w:r>
      <w:r w:rsidR="006C58BD" w:rsidRPr="004E014E">
        <w:rPr>
          <w:rFonts w:ascii="Arial" w:hAnsi="Arial"/>
          <w:sz w:val="18"/>
          <w:highlight w:val="yellow"/>
        </w:rPr>
        <w:t>Customer</w:t>
      </w:r>
      <w:bookmarkStart w:id="1" w:name="_Hlk536506609"/>
      <w:r w:rsidR="005631FD" w:rsidRPr="004E014E">
        <w:rPr>
          <w:rFonts w:ascii="Arial" w:hAnsi="Arial"/>
          <w:sz w:val="18"/>
          <w:highlight w:val="yellow"/>
        </w:rPr>
        <w:t xml:space="preserve"> Legal Entity</w:t>
      </w:r>
      <w:bookmarkEnd w:id="1"/>
      <w:r w:rsidR="006C58BD">
        <w:rPr>
          <w:rFonts w:ascii="Arial" w:hAnsi="Arial"/>
          <w:sz w:val="18"/>
        </w:rPr>
        <w:t>]</w:t>
      </w:r>
      <w:r w:rsidR="009A40FD">
        <w:rPr>
          <w:rFonts w:ascii="Arial" w:hAnsi="Arial"/>
          <w:sz w:val="18"/>
        </w:rPr>
        <w:t xml:space="preserve">,  </w:t>
      </w:r>
      <w:r>
        <w:rPr>
          <w:rFonts w:ascii="Arial" w:hAnsi="Arial"/>
          <w:sz w:val="18"/>
        </w:rPr>
        <w:t>(“</w:t>
      </w:r>
      <w:r w:rsidRPr="00F868FE">
        <w:rPr>
          <w:rFonts w:ascii="Arial" w:hAnsi="Arial"/>
          <w:sz w:val="18"/>
        </w:rPr>
        <w:t xml:space="preserve">Customer”), </w:t>
      </w:r>
      <w:r w:rsidRPr="00F868FE">
        <w:rPr>
          <w:rFonts w:ascii="Arial" w:hAnsi="Arial" w:cs="Arial"/>
          <w:sz w:val="18"/>
          <w:szCs w:val="18"/>
        </w:rPr>
        <w:t>(</w:t>
      </w:r>
      <w:r>
        <w:rPr>
          <w:rFonts w:ascii="Arial" w:hAnsi="Arial" w:cs="Arial"/>
          <w:sz w:val="18"/>
          <w:szCs w:val="18"/>
        </w:rPr>
        <w:t>each identified for purposes of this Agreement in the signature blocks below, and referred to separately as a “</w:t>
      </w:r>
      <w:r w:rsidRPr="004E014E">
        <w:rPr>
          <w:rFonts w:ascii="Arial" w:hAnsi="Arial"/>
          <w:sz w:val="18"/>
        </w:rPr>
        <w:t>Party</w:t>
      </w:r>
      <w:r>
        <w:rPr>
          <w:rFonts w:ascii="Arial" w:hAnsi="Arial" w:cs="Arial"/>
          <w:sz w:val="18"/>
          <w:szCs w:val="18"/>
        </w:rPr>
        <w:t xml:space="preserve">” or collectively as the </w:t>
      </w:r>
      <w:r w:rsidRPr="004E014E">
        <w:rPr>
          <w:rFonts w:ascii="Arial" w:hAnsi="Arial" w:cs="Arial"/>
          <w:sz w:val="18"/>
          <w:szCs w:val="18"/>
        </w:rPr>
        <w:t>“</w:t>
      </w:r>
      <w:r w:rsidRPr="004E014E">
        <w:rPr>
          <w:rFonts w:ascii="Arial" w:hAnsi="Arial"/>
          <w:sz w:val="18"/>
        </w:rPr>
        <w:t>Parties</w:t>
      </w:r>
      <w:r>
        <w:rPr>
          <w:rFonts w:ascii="Arial" w:hAnsi="Arial" w:cs="Arial"/>
          <w:sz w:val="18"/>
          <w:szCs w:val="18"/>
        </w:rPr>
        <w:t xml:space="preserve">”).  The undersigned Parties have read and </w:t>
      </w:r>
      <w:proofErr w:type="gramStart"/>
      <w:r>
        <w:rPr>
          <w:rFonts w:ascii="Arial" w:hAnsi="Arial" w:cs="Arial"/>
          <w:sz w:val="18"/>
          <w:szCs w:val="18"/>
        </w:rPr>
        <w:t>agree</w:t>
      </w:r>
      <w:proofErr w:type="gramEnd"/>
      <w:r>
        <w:rPr>
          <w:rFonts w:ascii="Arial" w:hAnsi="Arial" w:cs="Arial"/>
          <w:sz w:val="18"/>
          <w:szCs w:val="18"/>
        </w:rPr>
        <w:t xml:space="preserve"> to the terms and conditions set forth in this Agreement.</w:t>
      </w:r>
    </w:p>
    <w:p w14:paraId="25A645D2" w14:textId="77777777" w:rsidR="00533EED" w:rsidRDefault="00533EED">
      <w:pPr>
        <w:suppressAutoHyphens/>
        <w:spacing w:before="120" w:after="60"/>
        <w:ind w:firstLine="720"/>
        <w:jc w:val="both"/>
        <w:rPr>
          <w:rFonts w:ascii="Arial" w:hAnsi="Arial" w:cs="Arial"/>
          <w:sz w:val="20"/>
        </w:rPr>
      </w:pPr>
    </w:p>
    <w:bookmarkEnd w:id="0"/>
    <w:p w14:paraId="76D15497" w14:textId="77777777" w:rsidR="00533EED" w:rsidRDefault="00533EED">
      <w:pPr>
        <w:suppressAutoHyphens/>
        <w:spacing w:before="120" w:after="60"/>
        <w:ind w:firstLine="72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5036AC" w14:paraId="55BF5589" w14:textId="77777777" w:rsidTr="00853424">
        <w:trPr>
          <w:cantSplit/>
        </w:trPr>
        <w:tc>
          <w:tcPr>
            <w:tcW w:w="4770" w:type="dxa"/>
          </w:tcPr>
          <w:p w14:paraId="57A713C0" w14:textId="77777777" w:rsidR="005036AC" w:rsidRDefault="005036AC">
            <w:pPr>
              <w:spacing w:line="360" w:lineRule="auto"/>
              <w:jc w:val="both"/>
              <w:rPr>
                <w:rFonts w:ascii="Arial" w:hAnsi="Arial" w:cs="Arial"/>
                <w:b/>
                <w:sz w:val="18"/>
                <w:szCs w:val="18"/>
              </w:rPr>
            </w:pPr>
            <w:bookmarkStart w:id="2" w:name="_Hlk499901121"/>
            <w:r>
              <w:rPr>
                <w:rFonts w:ascii="Arial" w:hAnsi="Arial" w:cs="Arial"/>
                <w:b/>
                <w:sz w:val="18"/>
                <w:szCs w:val="18"/>
              </w:rPr>
              <w:t>CenturyLink:</w:t>
            </w:r>
          </w:p>
          <w:p w14:paraId="3FAD7FFF" w14:textId="77777777" w:rsidR="005036AC" w:rsidRDefault="005036AC">
            <w:pPr>
              <w:spacing w:line="360" w:lineRule="auto"/>
              <w:jc w:val="both"/>
              <w:rPr>
                <w:rFonts w:ascii="Arial" w:hAnsi="Arial" w:cs="Arial"/>
                <w:sz w:val="18"/>
                <w:szCs w:val="18"/>
              </w:rPr>
            </w:pPr>
          </w:p>
          <w:p w14:paraId="7E142BE8"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66E54E0D"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Name: </w:t>
            </w:r>
            <w:r>
              <w:rPr>
                <w:rFonts w:ascii="Arial" w:hAnsi="Arial" w:cs="Arial"/>
                <w:sz w:val="18"/>
                <w:szCs w:val="18"/>
                <w:u w:val="single"/>
              </w:rPr>
              <w:t xml:space="preserve">  Kimberly J. Povirk</w:t>
            </w:r>
            <w:r>
              <w:rPr>
                <w:rFonts w:ascii="Arial" w:hAnsi="Arial" w:cs="Arial"/>
                <w:sz w:val="18"/>
                <w:szCs w:val="18"/>
                <w:u w:val="single"/>
              </w:rPr>
              <w:tab/>
            </w:r>
          </w:p>
          <w:p w14:paraId="05F042C9" w14:textId="43366655"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 xml:space="preserve"> </w:t>
            </w:r>
            <w:r w:rsidR="00B26B80" w:rsidRPr="00B26B80">
              <w:rPr>
                <w:rFonts w:ascii="Arial" w:hAnsi="Arial" w:cs="Arial"/>
                <w:sz w:val="18"/>
                <w:szCs w:val="18"/>
                <w:u w:val="single"/>
              </w:rPr>
              <w:t>Sr. Dir. Bus. Ops Wholesale Sales</w:t>
            </w:r>
            <w:r>
              <w:rPr>
                <w:rFonts w:ascii="Arial" w:hAnsi="Arial" w:cs="Arial"/>
                <w:sz w:val="18"/>
                <w:szCs w:val="18"/>
                <w:u w:val="single"/>
              </w:rPr>
              <w:tab/>
            </w:r>
          </w:p>
          <w:p w14:paraId="6D3EC85F"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1C99DCED" w14:textId="77777777" w:rsidR="005036AC" w:rsidRDefault="005036AC">
            <w:pPr>
              <w:jc w:val="both"/>
              <w:rPr>
                <w:rFonts w:ascii="Arial" w:hAnsi="Arial" w:cs="Arial"/>
                <w:sz w:val="18"/>
                <w:szCs w:val="18"/>
              </w:rPr>
            </w:pPr>
          </w:p>
        </w:tc>
        <w:tc>
          <w:tcPr>
            <w:tcW w:w="4770" w:type="dxa"/>
          </w:tcPr>
          <w:p w14:paraId="55BD1FAD" w14:textId="77777777" w:rsidR="005036AC" w:rsidRDefault="005036AC" w:rsidP="005036AC">
            <w:pPr>
              <w:spacing w:line="360" w:lineRule="auto"/>
              <w:jc w:val="both"/>
              <w:rPr>
                <w:rFonts w:ascii="Arial" w:hAnsi="Arial" w:cs="Arial"/>
                <w:sz w:val="18"/>
                <w:szCs w:val="18"/>
              </w:rPr>
            </w:pPr>
            <w:r>
              <w:rPr>
                <w:rFonts w:ascii="Arial" w:hAnsi="Arial" w:cs="Arial"/>
                <w:b/>
                <w:sz w:val="18"/>
                <w:szCs w:val="18"/>
              </w:rPr>
              <w:t>[</w:t>
            </w:r>
            <w:r w:rsidRPr="000C3D94">
              <w:rPr>
                <w:rFonts w:ascii="Arial" w:hAnsi="Arial" w:cs="Arial"/>
                <w:b/>
                <w:sz w:val="18"/>
                <w:szCs w:val="18"/>
                <w:highlight w:val="yellow"/>
              </w:rPr>
              <w:t>Customer</w:t>
            </w:r>
            <w:r w:rsidR="00D35F68" w:rsidRPr="000C3D94">
              <w:rPr>
                <w:rFonts w:ascii="Arial" w:hAnsi="Arial"/>
                <w:b/>
                <w:sz w:val="18"/>
                <w:highlight w:val="yellow"/>
              </w:rPr>
              <w:t xml:space="preserve"> Legal </w:t>
            </w:r>
            <w:r w:rsidR="004E014E" w:rsidRPr="000C3D94">
              <w:rPr>
                <w:rFonts w:ascii="Arial" w:hAnsi="Arial"/>
                <w:b/>
                <w:sz w:val="18"/>
                <w:highlight w:val="yellow"/>
              </w:rPr>
              <w:t>Entity</w:t>
            </w:r>
            <w:r w:rsidR="004E014E">
              <w:rPr>
                <w:rFonts w:ascii="Arial" w:hAnsi="Arial" w:cs="Arial"/>
                <w:b/>
                <w:sz w:val="18"/>
                <w:szCs w:val="18"/>
              </w:rPr>
              <w:t>]</w:t>
            </w:r>
            <w:r>
              <w:rPr>
                <w:rFonts w:ascii="Arial" w:hAnsi="Arial" w:cs="Arial"/>
                <w:b/>
                <w:sz w:val="18"/>
                <w:szCs w:val="18"/>
              </w:rPr>
              <w:t>:</w:t>
            </w:r>
          </w:p>
          <w:p w14:paraId="537516CC" w14:textId="77777777" w:rsidR="005036AC" w:rsidRDefault="005036AC" w:rsidP="005036AC">
            <w:pPr>
              <w:spacing w:line="360" w:lineRule="auto"/>
              <w:jc w:val="both"/>
              <w:rPr>
                <w:rFonts w:ascii="Arial" w:hAnsi="Arial" w:cs="Arial"/>
                <w:sz w:val="18"/>
                <w:szCs w:val="18"/>
              </w:rPr>
            </w:pPr>
          </w:p>
          <w:p w14:paraId="4DF87FFA"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51527AED"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Name</w:t>
            </w:r>
            <w:r w:rsidRPr="00DC5794">
              <w:rPr>
                <w:rFonts w:ascii="Arial" w:hAnsi="Arial" w:cs="Arial"/>
                <w:sz w:val="18"/>
                <w:szCs w:val="18"/>
              </w:rPr>
              <w:t>:</w:t>
            </w:r>
            <w:r>
              <w:rPr>
                <w:rFonts w:ascii="Arial" w:hAnsi="Arial" w:cs="Arial"/>
                <w:sz w:val="18"/>
                <w:szCs w:val="18"/>
              </w:rPr>
              <w:t xml:space="preserve"> </w:t>
            </w:r>
            <w:r>
              <w:rPr>
                <w:rFonts w:ascii="Arial" w:hAnsi="Arial" w:cs="Arial"/>
                <w:sz w:val="18"/>
                <w:szCs w:val="18"/>
                <w:u w:val="single"/>
              </w:rPr>
              <w:tab/>
            </w:r>
          </w:p>
          <w:p w14:paraId="6442BF8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ab/>
            </w:r>
          </w:p>
          <w:p w14:paraId="6FBA40F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575AE991" w14:textId="77777777" w:rsidR="005036AC" w:rsidRDefault="005036AC" w:rsidP="005036AC">
            <w:pPr>
              <w:tabs>
                <w:tab w:val="left" w:pos="4120"/>
              </w:tabs>
              <w:spacing w:line="360" w:lineRule="auto"/>
              <w:jc w:val="both"/>
              <w:rPr>
                <w:rFonts w:ascii="Arial" w:hAnsi="Arial" w:cs="Arial"/>
                <w:b/>
                <w:sz w:val="18"/>
                <w:szCs w:val="18"/>
              </w:rPr>
            </w:pPr>
            <w:r>
              <w:rPr>
                <w:rFonts w:ascii="Arial" w:hAnsi="Arial" w:cs="Arial"/>
                <w:sz w:val="18"/>
                <w:szCs w:val="18"/>
              </w:rPr>
              <w:t xml:space="preserve">Email: </w:t>
            </w:r>
            <w:r>
              <w:rPr>
                <w:rFonts w:ascii="Arial" w:hAnsi="Arial" w:cs="Arial"/>
                <w:sz w:val="18"/>
                <w:szCs w:val="18"/>
                <w:u w:val="single"/>
              </w:rPr>
              <w:tab/>
            </w:r>
          </w:p>
        </w:tc>
      </w:tr>
      <w:bookmarkEnd w:id="2"/>
    </w:tbl>
    <w:p w14:paraId="28415E42" w14:textId="77777777" w:rsidR="00533EED" w:rsidRDefault="00533EED">
      <w:pPr>
        <w:suppressAutoHyphens/>
        <w:spacing w:before="120" w:after="60"/>
        <w:ind w:firstLine="720"/>
        <w:jc w:val="both"/>
        <w:rPr>
          <w:rFonts w:ascii="Arial" w:hAnsi="Arial" w:cs="Arial"/>
          <w:sz w:val="20"/>
        </w:rPr>
      </w:pPr>
    </w:p>
    <w:p w14:paraId="6EC9DC9F" w14:textId="77777777" w:rsidR="00533EED" w:rsidRPr="005631FD" w:rsidRDefault="003B7B40">
      <w:pPr>
        <w:pStyle w:val="Heading5"/>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8"/>
          <w:szCs w:val="18"/>
        </w:rPr>
      </w:pPr>
      <w:r w:rsidRPr="005631FD">
        <w:rPr>
          <w:rFonts w:ascii="Arial" w:hAnsi="Arial" w:cs="Arial"/>
          <w:sz w:val="18"/>
          <w:szCs w:val="18"/>
        </w:rPr>
        <w:t xml:space="preserve">NOTICE INFORMATION:  </w:t>
      </w:r>
      <w:r w:rsidR="005631FD" w:rsidRPr="005631FD">
        <w:rPr>
          <w:rFonts w:ascii="Arial" w:hAnsi="Arial" w:cs="Arial"/>
          <w:sz w:val="18"/>
          <w:szCs w:val="18"/>
        </w:rPr>
        <w:t>ALL WRITTEN NOTICES REQUIRED UNDER THIS AGREEMENT SHALL BE SENT TO THE FOLLOWING:</w:t>
      </w:r>
    </w:p>
    <w:p w14:paraId="5121A703" w14:textId="77777777" w:rsidR="00533EED" w:rsidRDefault="00533EED">
      <w:pPr>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6"/>
          <w:szCs w:val="16"/>
        </w:rPr>
      </w:pPr>
    </w:p>
    <w:p w14:paraId="1311039F" w14:textId="77777777" w:rsidR="00533EED" w:rsidRDefault="003B7B40">
      <w:pPr>
        <w:pStyle w:val="Indent2"/>
        <w:keepNext/>
        <w:tabs>
          <w:tab w:val="clear" w:pos="2160"/>
        </w:tabs>
        <w:spacing w:after="0"/>
        <w:ind w:left="0"/>
        <w:rPr>
          <w:rFonts w:cs="Arial"/>
          <w:b/>
          <w:sz w:val="18"/>
          <w:szCs w:val="18"/>
        </w:rPr>
      </w:pPr>
      <w:bookmarkStart w:id="3" w:name="_Hlk520094989"/>
      <w:r>
        <w:rPr>
          <w:rFonts w:cs="Arial"/>
          <w:b/>
          <w:sz w:val="18"/>
          <w:szCs w:val="18"/>
          <w:u w:val="single"/>
        </w:rPr>
        <w:t>CenturyLink:</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With copy to:</w:t>
      </w:r>
    </w:p>
    <w:p w14:paraId="0EC4A2F6" w14:textId="77777777" w:rsidR="00533EED" w:rsidRDefault="009D3774" w:rsidP="00592D6F">
      <w:pPr>
        <w:pStyle w:val="Indent2"/>
        <w:keepNext/>
        <w:tabs>
          <w:tab w:val="left" w:pos="4320"/>
        </w:tabs>
        <w:spacing w:after="0"/>
        <w:ind w:left="0"/>
        <w:rPr>
          <w:rFonts w:cs="Arial"/>
          <w:sz w:val="18"/>
          <w:szCs w:val="18"/>
        </w:rPr>
      </w:pPr>
      <w:r>
        <w:rPr>
          <w:rFonts w:cs="Arial"/>
          <w:sz w:val="18"/>
          <w:szCs w:val="18"/>
        </w:rPr>
        <w:t xml:space="preserve">Director </w:t>
      </w:r>
      <w:r w:rsidR="00A16360">
        <w:rPr>
          <w:rFonts w:cs="Arial"/>
          <w:sz w:val="18"/>
          <w:szCs w:val="18"/>
        </w:rPr>
        <w:t>Sales Support</w:t>
      </w:r>
      <w:r w:rsidR="003B7B40">
        <w:rPr>
          <w:rFonts w:cs="Arial"/>
          <w:sz w:val="18"/>
          <w:szCs w:val="18"/>
        </w:rPr>
        <w:tab/>
      </w:r>
      <w:r w:rsidR="003B7B40">
        <w:rPr>
          <w:rFonts w:cs="Arial"/>
          <w:sz w:val="18"/>
          <w:szCs w:val="18"/>
        </w:rPr>
        <w:tab/>
      </w:r>
      <w:r w:rsidR="009842AD">
        <w:rPr>
          <w:rFonts w:cs="Arial"/>
          <w:sz w:val="18"/>
          <w:szCs w:val="18"/>
        </w:rPr>
        <w:tab/>
      </w:r>
      <w:r w:rsidR="003B7B40">
        <w:rPr>
          <w:rFonts w:cs="Arial"/>
          <w:sz w:val="18"/>
          <w:szCs w:val="18"/>
        </w:rPr>
        <w:t>CenturyLink</w:t>
      </w:r>
      <w:r w:rsidR="003B7B40">
        <w:rPr>
          <w:rFonts w:cs="Arial"/>
          <w:b/>
          <w:sz w:val="18"/>
          <w:szCs w:val="18"/>
        </w:rPr>
        <w:t xml:space="preserve"> </w:t>
      </w:r>
      <w:r w:rsidR="003B7B40">
        <w:rPr>
          <w:rFonts w:cs="Arial"/>
          <w:sz w:val="18"/>
          <w:szCs w:val="18"/>
        </w:rPr>
        <w:t>Legal Department</w:t>
      </w:r>
    </w:p>
    <w:p w14:paraId="28AC73B0" w14:textId="1A6FDC38" w:rsidR="00533EED" w:rsidRDefault="00931193" w:rsidP="00592D6F">
      <w:pPr>
        <w:rPr>
          <w:rFonts w:ascii="Arial" w:hAnsi="Arial" w:cs="Arial"/>
          <w:color w:val="000000"/>
          <w:sz w:val="18"/>
          <w:szCs w:val="18"/>
        </w:rPr>
      </w:pPr>
      <w:r w:rsidRPr="00931193">
        <w:rPr>
          <w:rFonts w:ascii="Arial" w:hAnsi="Arial" w:cs="Arial"/>
          <w:sz w:val="18"/>
          <w:szCs w:val="18"/>
        </w:rPr>
        <w:t>Phone:  913-884-1392</w:t>
      </w:r>
      <w:r w:rsidRPr="00163B0C">
        <w:rPr>
          <w:rFonts w:cs="Arial"/>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3B7B40">
        <w:rPr>
          <w:rFonts w:ascii="Arial" w:hAnsi="Arial" w:cs="Arial"/>
          <w:sz w:val="18"/>
          <w:szCs w:val="18"/>
        </w:rPr>
        <w:t>Wholesale Interconnection</w:t>
      </w:r>
    </w:p>
    <w:p w14:paraId="69C197A8" w14:textId="77777777" w:rsidR="00592D6F" w:rsidRDefault="00931193" w:rsidP="00592D6F">
      <w:pPr>
        <w:pStyle w:val="Indent2"/>
        <w:keepNext/>
        <w:keepLines/>
        <w:spacing w:after="0"/>
        <w:ind w:left="0"/>
        <w:rPr>
          <w:rFonts w:cs="Arial"/>
          <w:color w:val="000000"/>
          <w:sz w:val="18"/>
          <w:szCs w:val="18"/>
        </w:rPr>
      </w:pPr>
      <w:r>
        <w:rPr>
          <w:rFonts w:cs="Arial"/>
          <w:sz w:val="18"/>
          <w:szCs w:val="18"/>
        </w:rPr>
        <w:t xml:space="preserve">Email:  </w:t>
      </w:r>
      <w:hyperlink r:id="rId13" w:history="1">
        <w:r w:rsidR="009C73D4" w:rsidRPr="00957406">
          <w:rPr>
            <w:rStyle w:val="Hyperlink"/>
            <w:rFonts w:cs="Arial"/>
            <w:sz w:val="18"/>
            <w:szCs w:val="18"/>
          </w:rPr>
          <w:t>intagree@lumen.com</w:t>
        </w:r>
      </w:hyperlink>
      <w:r w:rsidR="003B7B40">
        <w:rPr>
          <w:rFonts w:cs="Arial"/>
          <w:sz w:val="18"/>
          <w:szCs w:val="18"/>
        </w:rPr>
        <w:tab/>
      </w:r>
      <w:r w:rsidR="009C0DAC">
        <w:rPr>
          <w:rFonts w:cs="Arial"/>
          <w:sz w:val="18"/>
          <w:szCs w:val="18"/>
        </w:rPr>
        <w:tab/>
      </w:r>
      <w:r w:rsidR="00592D6F">
        <w:rPr>
          <w:rFonts w:cs="Arial"/>
          <w:sz w:val="18"/>
          <w:szCs w:val="18"/>
        </w:rPr>
        <w:tab/>
      </w:r>
      <w:r w:rsidR="00592D6F">
        <w:rPr>
          <w:rFonts w:cs="Arial"/>
          <w:sz w:val="18"/>
          <w:szCs w:val="18"/>
        </w:rPr>
        <w:tab/>
      </w:r>
      <w:r w:rsidR="00592D6F" w:rsidRPr="003D7279">
        <w:rPr>
          <w:rFonts w:cs="Arial"/>
          <w:color w:val="000000"/>
          <w:sz w:val="18"/>
          <w:szCs w:val="18"/>
        </w:rPr>
        <w:t>931 14th Str., #900</w:t>
      </w:r>
    </w:p>
    <w:p w14:paraId="102D88D9" w14:textId="4EACE7A3" w:rsidR="003D7279" w:rsidRPr="003D7279" w:rsidRDefault="00592D6F" w:rsidP="00592D6F">
      <w:pPr>
        <w:pStyle w:val="Indent2"/>
        <w:keepNext/>
        <w:keepLines/>
        <w:tabs>
          <w:tab w:val="left" w:pos="2880"/>
          <w:tab w:val="left" w:pos="3600"/>
          <w:tab w:val="left" w:pos="4320"/>
          <w:tab w:val="left" w:pos="5040"/>
          <w:tab w:val="left" w:pos="5760"/>
          <w:tab w:val="left" w:pos="6480"/>
          <w:tab w:val="left" w:pos="8760"/>
        </w:tabs>
        <w:spacing w:after="0"/>
        <w:ind w:left="0"/>
        <w:rPr>
          <w:rFonts w:cs="Arial"/>
          <w:color w:val="000000"/>
          <w:sz w:val="18"/>
          <w:szCs w:val="18"/>
        </w:rPr>
      </w:pP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sidR="003D7279" w:rsidRPr="003D7279">
        <w:rPr>
          <w:rFonts w:cs="Arial"/>
          <w:color w:val="000000"/>
          <w:sz w:val="18"/>
          <w:szCs w:val="18"/>
        </w:rPr>
        <w:t>Denver, CO 80202</w:t>
      </w:r>
      <w:r>
        <w:rPr>
          <w:rFonts w:cs="Arial"/>
          <w:color w:val="000000"/>
          <w:sz w:val="18"/>
          <w:szCs w:val="18"/>
        </w:rPr>
        <w:tab/>
      </w:r>
    </w:p>
    <w:p w14:paraId="0A3909D3" w14:textId="326C8CE7" w:rsidR="00533EED" w:rsidRDefault="00931193" w:rsidP="00592D6F">
      <w:pPr>
        <w:pStyle w:val="Indent2"/>
        <w:keepNext/>
        <w:tabs>
          <w:tab w:val="left" w:pos="4320"/>
        </w:tabs>
        <w:spacing w:after="0"/>
        <w:ind w:left="0"/>
        <w:rPr>
          <w:rFonts w:cs="Arial"/>
          <w:sz w:val="18"/>
          <w:szCs w:val="18"/>
        </w:rPr>
      </w:pPr>
      <w:r>
        <w:rPr>
          <w:rFonts w:cs="Arial"/>
          <w:sz w:val="18"/>
          <w:szCs w:val="18"/>
        </w:rPr>
        <w:tab/>
      </w:r>
      <w:r w:rsidR="009D3774">
        <w:rPr>
          <w:rFonts w:cs="Arial"/>
          <w:sz w:val="18"/>
          <w:szCs w:val="18"/>
        </w:rPr>
        <w:tab/>
      </w:r>
      <w:r w:rsidR="009D3774">
        <w:rPr>
          <w:rFonts w:cs="Arial"/>
          <w:sz w:val="18"/>
          <w:szCs w:val="18"/>
        </w:rPr>
        <w:tab/>
        <w:t>P</w:t>
      </w:r>
      <w:r w:rsidR="003B7B40">
        <w:rPr>
          <w:rFonts w:cs="Arial"/>
          <w:sz w:val="18"/>
          <w:szCs w:val="18"/>
        </w:rPr>
        <w:t xml:space="preserve">hone:  </w:t>
      </w:r>
      <w:r w:rsidR="00A16360">
        <w:rPr>
          <w:rFonts w:cs="Arial"/>
          <w:sz w:val="18"/>
          <w:szCs w:val="18"/>
        </w:rPr>
        <w:t>303-992-</w:t>
      </w:r>
      <w:r w:rsidR="008B48D2">
        <w:rPr>
          <w:rFonts w:cs="Arial"/>
          <w:sz w:val="18"/>
          <w:szCs w:val="18"/>
        </w:rPr>
        <w:t>5599</w:t>
      </w:r>
    </w:p>
    <w:p w14:paraId="493A9674" w14:textId="52481FE0" w:rsidR="00533EED" w:rsidRDefault="009D3774" w:rsidP="00592D6F">
      <w:pPr>
        <w:pStyle w:val="Indent2"/>
        <w:keepNext/>
        <w:keepLines/>
        <w:spacing w:after="0"/>
        <w:ind w:left="0"/>
        <w:rPr>
          <w:rFonts w:cs="Arial"/>
          <w:sz w:val="18"/>
          <w:szCs w:val="18"/>
        </w:rPr>
      </w:pPr>
      <w:r>
        <w:rPr>
          <w:rFonts w:cs="Arial"/>
          <w:sz w:val="18"/>
          <w:szCs w:val="18"/>
        </w:rPr>
        <w:tab/>
      </w:r>
      <w:r w:rsidR="003B7B40">
        <w:rPr>
          <w:rFonts w:cs="Arial"/>
          <w:sz w:val="18"/>
          <w:szCs w:val="18"/>
        </w:rPr>
        <w:tab/>
      </w:r>
      <w:r w:rsidR="003B7B40">
        <w:rPr>
          <w:rFonts w:cs="Arial"/>
          <w:sz w:val="18"/>
          <w:szCs w:val="18"/>
        </w:rPr>
        <w:tab/>
      </w:r>
      <w:r w:rsidR="003B7B40">
        <w:rPr>
          <w:rFonts w:cs="Arial"/>
          <w:sz w:val="18"/>
          <w:szCs w:val="18"/>
        </w:rPr>
        <w:tab/>
      </w:r>
      <w:r w:rsidR="003B7B40">
        <w:rPr>
          <w:rFonts w:cs="Arial"/>
          <w:sz w:val="18"/>
          <w:szCs w:val="18"/>
        </w:rPr>
        <w:tab/>
        <w:t xml:space="preserve">Email:  </w:t>
      </w:r>
      <w:hyperlink r:id="rId14" w:history="1">
        <w:r w:rsidR="003B7B40">
          <w:rPr>
            <w:rStyle w:val="Hyperlink"/>
            <w:rFonts w:cs="Arial"/>
            <w:sz w:val="18"/>
            <w:szCs w:val="18"/>
          </w:rPr>
          <w:t>Legal.Interconnection@</w:t>
        </w:r>
        <w:r w:rsidR="009C73D4">
          <w:rPr>
            <w:rStyle w:val="Hyperlink"/>
            <w:rFonts w:cs="Arial"/>
            <w:sz w:val="18"/>
            <w:szCs w:val="18"/>
          </w:rPr>
          <w:t>lumen</w:t>
        </w:r>
        <w:r w:rsidR="003B7B40">
          <w:rPr>
            <w:rStyle w:val="Hyperlink"/>
            <w:rFonts w:cs="Arial"/>
            <w:sz w:val="18"/>
            <w:szCs w:val="18"/>
          </w:rPr>
          <w:t>.com</w:t>
        </w:r>
      </w:hyperlink>
    </w:p>
    <w:p w14:paraId="67AABFD2" w14:textId="77777777" w:rsidR="00533EED" w:rsidRPr="000C3D94" w:rsidRDefault="00533EED">
      <w:pPr>
        <w:pStyle w:val="Indent2"/>
        <w:spacing w:after="0"/>
        <w:ind w:left="0"/>
        <w:rPr>
          <w:rFonts w:cs="Arial"/>
          <w:b/>
          <w:sz w:val="18"/>
          <w:szCs w:val="18"/>
        </w:rPr>
      </w:pPr>
    </w:p>
    <w:bookmarkEnd w:id="3"/>
    <w:p w14:paraId="1C8DD9C5" w14:textId="77777777" w:rsidR="00533EED" w:rsidRDefault="00E2133A">
      <w:pPr>
        <w:jc w:val="both"/>
        <w:rPr>
          <w:rFonts w:ascii="Arial" w:hAnsi="Arial" w:cs="Arial"/>
          <w:b/>
          <w:bCs/>
          <w:sz w:val="18"/>
          <w:szCs w:val="18"/>
          <w:u w:val="single"/>
        </w:rPr>
      </w:pPr>
      <w:r w:rsidRPr="000C3D94">
        <w:rPr>
          <w:rFonts w:ascii="Arial" w:hAnsi="Arial" w:cs="Arial"/>
          <w:b/>
          <w:bCs/>
          <w:sz w:val="18"/>
          <w:szCs w:val="18"/>
          <w:u w:val="single"/>
        </w:rPr>
        <w:t>[</w:t>
      </w:r>
      <w:r w:rsidR="003B7B40" w:rsidRPr="000C3D94">
        <w:rPr>
          <w:rFonts w:ascii="Arial" w:hAnsi="Arial" w:cs="Arial"/>
          <w:b/>
          <w:bCs/>
          <w:sz w:val="18"/>
          <w:szCs w:val="18"/>
          <w:highlight w:val="yellow"/>
          <w:u w:val="single"/>
        </w:rPr>
        <w:t>Customer</w:t>
      </w:r>
      <w:r w:rsidR="00D35F68" w:rsidRPr="000C3D94">
        <w:rPr>
          <w:rFonts w:ascii="Arial" w:hAnsi="Arial"/>
          <w:b/>
          <w:sz w:val="18"/>
          <w:highlight w:val="yellow"/>
          <w:u w:val="single"/>
        </w:rPr>
        <w:t xml:space="preserve"> Legal </w:t>
      </w:r>
      <w:r w:rsidR="004E014E" w:rsidRPr="000C3D94">
        <w:rPr>
          <w:rFonts w:ascii="Arial" w:hAnsi="Arial"/>
          <w:b/>
          <w:sz w:val="18"/>
          <w:highlight w:val="yellow"/>
          <w:u w:val="single"/>
        </w:rPr>
        <w:t>Entity</w:t>
      </w:r>
      <w:r w:rsidR="004E014E">
        <w:rPr>
          <w:rFonts w:ascii="Arial" w:hAnsi="Arial" w:cs="Arial"/>
          <w:b/>
          <w:bCs/>
          <w:sz w:val="18"/>
          <w:szCs w:val="18"/>
          <w:u w:val="single"/>
        </w:rPr>
        <w:t>]</w:t>
      </w:r>
      <w:r w:rsidR="003B7B40">
        <w:rPr>
          <w:rFonts w:ascii="Arial" w:hAnsi="Arial" w:cs="Arial"/>
          <w:b/>
          <w:bCs/>
          <w:sz w:val="18"/>
          <w:szCs w:val="18"/>
          <w:u w:val="single"/>
        </w:rPr>
        <w:t>:</w:t>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p>
    <w:p w14:paraId="08E8256C"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Attention:</w:t>
      </w:r>
      <w:r w:rsidR="00717293">
        <w:rPr>
          <w:rFonts w:ascii="Arial" w:hAnsi="Arial" w:cs="Arial"/>
          <w:sz w:val="18"/>
          <w:szCs w:val="18"/>
        </w:rPr>
        <w:tab/>
      </w:r>
    </w:p>
    <w:p w14:paraId="4CF06551"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Address:</w:t>
      </w:r>
      <w:r w:rsidR="005E4AC4" w:rsidRPr="008F639A">
        <w:rPr>
          <w:rFonts w:ascii="Arial" w:hAnsi="Arial" w:cs="Arial"/>
          <w:sz w:val="18"/>
          <w:szCs w:val="18"/>
        </w:rPr>
        <w:tab/>
      </w:r>
    </w:p>
    <w:p w14:paraId="3D6BC066" w14:textId="77777777" w:rsidR="00533EED" w:rsidRPr="008F639A" w:rsidRDefault="005036AC" w:rsidP="00717293">
      <w:pPr>
        <w:tabs>
          <w:tab w:val="left" w:pos="4320"/>
        </w:tabs>
        <w:autoSpaceDE w:val="0"/>
        <w:autoSpaceDN w:val="0"/>
        <w:adjustRightInd w:val="0"/>
        <w:rPr>
          <w:rFonts w:ascii="Arial" w:hAnsi="Arial" w:cs="Arial"/>
          <w:sz w:val="18"/>
          <w:szCs w:val="18"/>
        </w:rPr>
      </w:pPr>
      <w:r>
        <w:rPr>
          <w:rFonts w:ascii="Arial" w:hAnsi="Arial" w:cs="Arial"/>
          <w:sz w:val="18"/>
          <w:szCs w:val="18"/>
        </w:rPr>
        <w:t>City, State, Zip</w:t>
      </w:r>
      <w:r w:rsidR="00E2133A" w:rsidRPr="008F639A">
        <w:rPr>
          <w:rFonts w:ascii="Arial" w:hAnsi="Arial" w:cs="Arial"/>
          <w:sz w:val="18"/>
          <w:szCs w:val="18"/>
        </w:rPr>
        <w:t>:</w:t>
      </w:r>
      <w:r w:rsidR="005E4AC4" w:rsidRPr="008F639A">
        <w:rPr>
          <w:rFonts w:ascii="Arial" w:hAnsi="Arial" w:cs="Arial"/>
          <w:sz w:val="18"/>
          <w:szCs w:val="18"/>
        </w:rPr>
        <w:tab/>
      </w:r>
    </w:p>
    <w:p w14:paraId="69C0D913"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Phone:</w:t>
      </w:r>
      <w:r w:rsidRPr="008F639A">
        <w:rPr>
          <w:rFonts w:ascii="Arial" w:hAnsi="Arial" w:cs="Arial"/>
          <w:sz w:val="18"/>
          <w:szCs w:val="18"/>
        </w:rPr>
        <w:tab/>
      </w:r>
    </w:p>
    <w:p w14:paraId="2654ADCF"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Email:</w:t>
      </w:r>
      <w:r w:rsidRPr="008F639A">
        <w:rPr>
          <w:rFonts w:ascii="Arial" w:hAnsi="Arial" w:cs="Arial"/>
          <w:sz w:val="18"/>
          <w:szCs w:val="18"/>
        </w:rPr>
        <w:tab/>
      </w:r>
    </w:p>
    <w:p w14:paraId="199C9400" w14:textId="77777777" w:rsidR="00533EED" w:rsidRDefault="00533EED">
      <w:pPr>
        <w:jc w:val="both"/>
        <w:rPr>
          <w:rFonts w:ascii="Arial" w:hAnsi="Arial" w:cs="Arial"/>
          <w:b/>
          <w:bCs/>
          <w:sz w:val="18"/>
          <w:szCs w:val="18"/>
          <w:u w:val="single"/>
        </w:rPr>
      </w:pPr>
    </w:p>
    <w:p w14:paraId="26E68783" w14:textId="77777777" w:rsidR="00533EED" w:rsidRDefault="00533EED">
      <w:pPr>
        <w:autoSpaceDE w:val="0"/>
        <w:autoSpaceDN w:val="0"/>
        <w:rPr>
          <w:rFonts w:ascii="Arial" w:hAnsi="Arial" w:cs="Arial"/>
          <w:color w:val="000000"/>
          <w:sz w:val="18"/>
          <w:szCs w:val="18"/>
        </w:rPr>
      </w:pPr>
    </w:p>
    <w:p w14:paraId="74E97950" w14:textId="77777777" w:rsidR="00533EED" w:rsidRDefault="00533EED">
      <w:pPr>
        <w:rPr>
          <w:sz w:val="18"/>
          <w:szCs w:val="18"/>
          <w:u w:val="single"/>
        </w:rPr>
      </w:pPr>
    </w:p>
    <w:p w14:paraId="3BDFF244" w14:textId="77777777" w:rsidR="00533EED" w:rsidRDefault="00F431EF">
      <w:pPr>
        <w:rPr>
          <w:rFonts w:ascii="Arial" w:hAnsi="Arial" w:cs="Arial"/>
          <w:sz w:val="16"/>
          <w:szCs w:val="16"/>
        </w:rPr>
      </w:pPr>
      <w:r>
        <w:rPr>
          <w:rFonts w:ascii="Arial" w:hAnsi="Arial" w:cs="Arial"/>
          <w:sz w:val="16"/>
          <w:szCs w:val="16"/>
        </w:rPr>
        <w:t>W</w:t>
      </w:r>
      <w:r w:rsidR="00E2133A">
        <w:rPr>
          <w:rFonts w:ascii="Arial" w:hAnsi="Arial" w:cs="Arial"/>
          <w:sz w:val="16"/>
          <w:szCs w:val="16"/>
        </w:rPr>
        <w:t>holesale Broadband</w:t>
      </w:r>
      <w:r w:rsidR="003B7B40">
        <w:rPr>
          <w:rFonts w:ascii="Arial" w:hAnsi="Arial" w:cs="Arial"/>
          <w:sz w:val="16"/>
          <w:szCs w:val="16"/>
        </w:rPr>
        <w:t xml:space="preserve"> Service Agreemen</w:t>
      </w:r>
      <w:r w:rsidR="00E2133A">
        <w:rPr>
          <w:rFonts w:ascii="Arial" w:hAnsi="Arial" w:cs="Arial"/>
          <w:sz w:val="16"/>
          <w:szCs w:val="16"/>
        </w:rPr>
        <w:t>t (WBSA)</w:t>
      </w:r>
    </w:p>
    <w:p w14:paraId="195DEC74" w14:textId="77777777" w:rsidR="00533EED" w:rsidRDefault="00E2133A">
      <w:pPr>
        <w:rPr>
          <w:rFonts w:ascii="Arial" w:hAnsi="Arial" w:cs="Arial"/>
          <w:sz w:val="16"/>
          <w:szCs w:val="16"/>
        </w:rPr>
      </w:pPr>
      <w:r>
        <w:rPr>
          <w:rFonts w:ascii="Arial" w:hAnsi="Arial" w:cs="Arial"/>
          <w:sz w:val="16"/>
          <w:szCs w:val="16"/>
        </w:rPr>
        <w:t>Attachment 1</w:t>
      </w:r>
      <w:r w:rsidR="003B7B40">
        <w:rPr>
          <w:rFonts w:ascii="Arial" w:hAnsi="Arial" w:cs="Arial"/>
          <w:sz w:val="16"/>
          <w:szCs w:val="16"/>
        </w:rPr>
        <w:tab/>
        <w:t>Definitions</w:t>
      </w:r>
    </w:p>
    <w:p w14:paraId="4344D823" w14:textId="77777777" w:rsidR="00C435B6" w:rsidRDefault="00C435B6" w:rsidP="00C435B6">
      <w:pPr>
        <w:rPr>
          <w:rFonts w:ascii="Arial" w:hAnsi="Arial" w:cs="Arial"/>
          <w:b/>
          <w:sz w:val="16"/>
          <w:szCs w:val="16"/>
        </w:rPr>
      </w:pPr>
      <w:r>
        <w:rPr>
          <w:rFonts w:ascii="Arial" w:hAnsi="Arial" w:cs="Arial"/>
          <w:sz w:val="16"/>
          <w:szCs w:val="16"/>
        </w:rPr>
        <w:t>Attachment 2</w:t>
      </w:r>
      <w:r>
        <w:rPr>
          <w:rFonts w:ascii="Arial" w:hAnsi="Arial" w:cs="Arial"/>
          <w:sz w:val="16"/>
          <w:szCs w:val="16"/>
        </w:rPr>
        <w:tab/>
      </w:r>
      <w:r>
        <w:rPr>
          <w:rFonts w:ascii="Arial" w:hAnsi="Arial"/>
          <w:sz w:val="16"/>
          <w:szCs w:val="16"/>
        </w:rPr>
        <w:t xml:space="preserve">CenturyLink </w:t>
      </w:r>
      <w:r w:rsidR="00F431EF">
        <w:rPr>
          <w:rFonts w:ascii="Arial" w:hAnsi="Arial"/>
          <w:sz w:val="16"/>
          <w:szCs w:val="16"/>
        </w:rPr>
        <w:t>W</w:t>
      </w:r>
      <w:r w:rsidR="00E2133A">
        <w:rPr>
          <w:rFonts w:ascii="Arial" w:hAnsi="Arial"/>
          <w:sz w:val="16"/>
          <w:szCs w:val="16"/>
        </w:rPr>
        <w:t>BSA</w:t>
      </w:r>
      <w:r>
        <w:rPr>
          <w:rFonts w:ascii="Arial" w:hAnsi="Arial"/>
          <w:sz w:val="16"/>
          <w:szCs w:val="16"/>
        </w:rPr>
        <w:t xml:space="preserve"> </w:t>
      </w:r>
      <w:r>
        <w:rPr>
          <w:rFonts w:ascii="Arial" w:hAnsi="Arial" w:cs="Arial"/>
          <w:sz w:val="16"/>
          <w:szCs w:val="16"/>
        </w:rPr>
        <w:t>Attachment</w:t>
      </w:r>
    </w:p>
    <w:p w14:paraId="432480D2" w14:textId="77777777" w:rsidR="00533EED" w:rsidRDefault="003B7B40" w:rsidP="00957610">
      <w:pPr>
        <w:rPr>
          <w:rFonts w:ascii="Arial" w:hAnsi="Arial"/>
          <w:sz w:val="16"/>
          <w:szCs w:val="16"/>
        </w:rPr>
      </w:pPr>
      <w:r>
        <w:rPr>
          <w:rFonts w:ascii="Arial" w:hAnsi="Arial" w:cs="Arial"/>
          <w:sz w:val="16"/>
          <w:szCs w:val="16"/>
        </w:rPr>
        <w:t xml:space="preserve">Attachment </w:t>
      </w:r>
      <w:r w:rsidR="00C435B6">
        <w:rPr>
          <w:rFonts w:ascii="Arial" w:hAnsi="Arial" w:cs="Arial"/>
          <w:sz w:val="16"/>
          <w:szCs w:val="16"/>
        </w:rPr>
        <w:t>3</w:t>
      </w:r>
      <w:r>
        <w:rPr>
          <w:rFonts w:ascii="Arial" w:hAnsi="Arial" w:cs="Arial"/>
          <w:sz w:val="16"/>
          <w:szCs w:val="16"/>
        </w:rPr>
        <w:tab/>
      </w:r>
      <w:r>
        <w:rPr>
          <w:rFonts w:ascii="Arial" w:hAnsi="Arial"/>
          <w:sz w:val="16"/>
          <w:szCs w:val="16"/>
        </w:rPr>
        <w:t xml:space="preserve">Rates for </w:t>
      </w:r>
      <w:r w:rsidR="00F431EF">
        <w:rPr>
          <w:rFonts w:ascii="Arial" w:hAnsi="Arial"/>
          <w:sz w:val="16"/>
          <w:szCs w:val="16"/>
        </w:rPr>
        <w:t>WBSA</w:t>
      </w:r>
      <w:r>
        <w:rPr>
          <w:rFonts w:ascii="Arial" w:hAnsi="Arial"/>
          <w:sz w:val="16"/>
          <w:szCs w:val="16"/>
        </w:rPr>
        <w:t xml:space="preserve"> to </w:t>
      </w:r>
      <w:r w:rsidR="00E2133A">
        <w:rPr>
          <w:rFonts w:ascii="Arial" w:hAnsi="Arial"/>
          <w:sz w:val="16"/>
          <w:szCs w:val="16"/>
        </w:rPr>
        <w:t xml:space="preserve">Business and </w:t>
      </w:r>
      <w:r w:rsidR="00D01838">
        <w:rPr>
          <w:rFonts w:ascii="Arial" w:hAnsi="Arial"/>
          <w:sz w:val="16"/>
          <w:szCs w:val="16"/>
        </w:rPr>
        <w:t>Residential</w:t>
      </w:r>
      <w:r>
        <w:rPr>
          <w:rFonts w:ascii="Arial" w:hAnsi="Arial"/>
          <w:sz w:val="16"/>
          <w:szCs w:val="16"/>
        </w:rPr>
        <w:t xml:space="preserve"> End User Customers</w:t>
      </w:r>
    </w:p>
    <w:p w14:paraId="6A6EC46A" w14:textId="77777777" w:rsidR="00C236A8" w:rsidRDefault="00C236A8" w:rsidP="00957610">
      <w:pPr>
        <w:rPr>
          <w:rFonts w:ascii="Arial" w:hAnsi="Arial" w:cs="Arial"/>
          <w:sz w:val="16"/>
          <w:szCs w:val="16"/>
        </w:rPr>
      </w:pPr>
      <w:r>
        <w:rPr>
          <w:rFonts w:ascii="Arial" w:hAnsi="Arial" w:cs="Arial"/>
          <w:sz w:val="16"/>
          <w:szCs w:val="16"/>
        </w:rPr>
        <w:br/>
      </w:r>
    </w:p>
    <w:p w14:paraId="36720554" w14:textId="77777777" w:rsidR="00C236A8" w:rsidRDefault="00C236A8">
      <w:pPr>
        <w:rPr>
          <w:rFonts w:ascii="Arial" w:hAnsi="Arial" w:cs="Arial"/>
          <w:sz w:val="16"/>
          <w:szCs w:val="16"/>
        </w:rPr>
      </w:pPr>
      <w:r>
        <w:rPr>
          <w:rFonts w:ascii="Arial" w:hAnsi="Arial" w:cs="Arial"/>
          <w:sz w:val="16"/>
          <w:szCs w:val="16"/>
        </w:rPr>
        <w:br w:type="page"/>
      </w:r>
    </w:p>
    <w:p w14:paraId="4F4333CB" w14:textId="77777777" w:rsidR="005E4AC4" w:rsidRDefault="005E4AC4">
      <w:pPr>
        <w:tabs>
          <w:tab w:val="left" w:pos="2296"/>
        </w:tabs>
        <w:rPr>
          <w:rFonts w:ascii="Arial" w:hAnsi="Arial" w:cs="Arial"/>
          <w:b/>
          <w:sz w:val="16"/>
          <w:szCs w:val="16"/>
        </w:rPr>
        <w:sectPr w:rsidR="005E4AC4">
          <w:headerReference w:type="default" r:id="rId15"/>
          <w:footerReference w:type="even" r:id="rId16"/>
          <w:footerReference w:type="default" r:id="rId17"/>
          <w:pgSz w:w="12240" w:h="15840" w:code="1"/>
          <w:pgMar w:top="1440" w:right="720" w:bottom="1440" w:left="720" w:header="720" w:footer="720" w:gutter="0"/>
          <w:pgNumType w:start="1"/>
          <w:cols w:space="720"/>
        </w:sectPr>
      </w:pPr>
    </w:p>
    <w:p w14:paraId="6026C923" w14:textId="77777777" w:rsidR="00533EED" w:rsidRDefault="003B7B40">
      <w:pPr>
        <w:tabs>
          <w:tab w:val="left" w:pos="0"/>
        </w:tabs>
        <w:rPr>
          <w:rFonts w:ascii="Arial" w:hAnsi="Arial" w:cs="Arial"/>
          <w:b/>
          <w:sz w:val="16"/>
          <w:szCs w:val="16"/>
        </w:rPr>
      </w:pPr>
      <w:r>
        <w:rPr>
          <w:rFonts w:ascii="Arial" w:hAnsi="Arial" w:cs="Arial"/>
          <w:b/>
          <w:sz w:val="16"/>
          <w:szCs w:val="16"/>
        </w:rPr>
        <w:lastRenderedPageBreak/>
        <w:t>APPLICABLE STATES:</w:t>
      </w:r>
    </w:p>
    <w:p w14:paraId="4AFF2E1D" w14:textId="77777777" w:rsidR="00533EED" w:rsidRDefault="003B7B40">
      <w:pPr>
        <w:tabs>
          <w:tab w:val="left" w:pos="0"/>
          <w:tab w:val="left" w:pos="720"/>
        </w:tabs>
        <w:jc w:val="both"/>
        <w:rPr>
          <w:rFonts w:ascii="Arial" w:hAnsi="Arial" w:cs="Arial"/>
          <w:sz w:val="18"/>
          <w:szCs w:val="18"/>
        </w:rPr>
      </w:pPr>
      <w:r>
        <w:rPr>
          <w:rFonts w:ascii="Arial" w:hAnsi="Arial" w:cs="Arial"/>
          <w:sz w:val="18"/>
          <w:szCs w:val="18"/>
        </w:rPr>
        <w:t>CenturyLink</w:t>
      </w:r>
      <w:r>
        <w:rPr>
          <w:rFonts w:ascii="Arial" w:hAnsi="Arial" w:cs="Arial"/>
          <w:b/>
          <w:sz w:val="18"/>
          <w:szCs w:val="18"/>
        </w:rPr>
        <w:t xml:space="preserve"> </w:t>
      </w:r>
      <w:r>
        <w:rPr>
          <w:rFonts w:ascii="Arial" w:hAnsi="Arial" w:cs="Arial"/>
          <w:sz w:val="18"/>
          <w:szCs w:val="18"/>
        </w:rPr>
        <w:t xml:space="preserve">agrees to </w:t>
      </w:r>
      <w:proofErr w:type="gramStart"/>
      <w:r>
        <w:rPr>
          <w:rFonts w:ascii="Arial" w:hAnsi="Arial" w:cs="Arial"/>
          <w:sz w:val="18"/>
          <w:szCs w:val="18"/>
        </w:rPr>
        <w:t>offer</w:t>
      </w:r>
      <w:proofErr w:type="gramEnd"/>
      <w:r>
        <w:rPr>
          <w:rFonts w:ascii="Arial" w:hAnsi="Arial" w:cs="Arial"/>
          <w:sz w:val="18"/>
          <w:szCs w:val="18"/>
        </w:rPr>
        <w:t xml:space="preserve"> and Customer intends to purchase Service in the states indicated below. </w:t>
      </w:r>
    </w:p>
    <w:p w14:paraId="3A98E5AD" w14:textId="77777777" w:rsidR="00533EED" w:rsidRDefault="00533EED">
      <w:pPr>
        <w:tabs>
          <w:tab w:val="left" w:pos="0"/>
          <w:tab w:val="left" w:pos="720"/>
        </w:tabs>
        <w:jc w:val="both"/>
        <w:rPr>
          <w:rFonts w:ascii="Arial" w:hAnsi="Arial" w:cs="Arial"/>
          <w:b/>
          <w:color w:val="000000"/>
          <w:sz w:val="16"/>
          <w:szCs w:val="16"/>
        </w:rPr>
      </w:pPr>
    </w:p>
    <w:tbl>
      <w:tblPr>
        <w:tblW w:w="239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496"/>
        <w:gridCol w:w="900"/>
      </w:tblGrid>
      <w:tr w:rsidR="00B952A2" w14:paraId="2693F976" w14:textId="77777777" w:rsidTr="00106191">
        <w:tc>
          <w:tcPr>
            <w:tcW w:w="1496" w:type="dxa"/>
          </w:tcPr>
          <w:p w14:paraId="5BB45843" w14:textId="77777777" w:rsidR="00B952A2" w:rsidRDefault="00B952A2" w:rsidP="00B952A2">
            <w:pPr>
              <w:spacing w:before="80" w:after="40"/>
              <w:jc w:val="both"/>
              <w:rPr>
                <w:rFonts w:ascii="Arial" w:hAnsi="Arial" w:cs="Arial"/>
                <w:b/>
                <w:sz w:val="18"/>
                <w:szCs w:val="18"/>
              </w:rPr>
            </w:pPr>
            <w:r>
              <w:rPr>
                <w:rFonts w:ascii="Arial" w:hAnsi="Arial" w:cs="Arial"/>
                <w:b/>
                <w:sz w:val="18"/>
                <w:szCs w:val="18"/>
              </w:rPr>
              <w:t xml:space="preserve">Arizona  </w:t>
            </w:r>
          </w:p>
        </w:tc>
        <w:tc>
          <w:tcPr>
            <w:tcW w:w="900" w:type="dxa"/>
          </w:tcPr>
          <w:p w14:paraId="30AAE15A" w14:textId="77777777" w:rsidR="00B952A2" w:rsidRDefault="00B952A2" w:rsidP="00B952A2">
            <w:pPr>
              <w:spacing w:before="80" w:after="40"/>
              <w:jc w:val="center"/>
              <w:rPr>
                <w:rFonts w:ascii="Arial" w:hAnsi="Arial" w:cs="Arial"/>
                <w:b/>
                <w:sz w:val="18"/>
                <w:szCs w:val="18"/>
              </w:rPr>
            </w:pPr>
          </w:p>
        </w:tc>
      </w:tr>
      <w:tr w:rsidR="00B952A2" w14:paraId="50829EB6" w14:textId="77777777" w:rsidTr="00106191">
        <w:tc>
          <w:tcPr>
            <w:tcW w:w="1496" w:type="dxa"/>
          </w:tcPr>
          <w:p w14:paraId="15D5ED73" w14:textId="77777777" w:rsidR="00B952A2" w:rsidRDefault="00B952A2" w:rsidP="00B952A2">
            <w:pPr>
              <w:spacing w:before="80" w:after="40"/>
              <w:jc w:val="both"/>
              <w:rPr>
                <w:rFonts w:ascii="Arial" w:hAnsi="Arial" w:cs="Arial"/>
                <w:b/>
                <w:sz w:val="18"/>
                <w:szCs w:val="18"/>
              </w:rPr>
            </w:pPr>
            <w:r>
              <w:rPr>
                <w:rFonts w:ascii="Arial" w:hAnsi="Arial" w:cs="Arial"/>
                <w:b/>
                <w:sz w:val="18"/>
                <w:szCs w:val="18"/>
              </w:rPr>
              <w:t xml:space="preserve">Colorado  </w:t>
            </w:r>
          </w:p>
        </w:tc>
        <w:tc>
          <w:tcPr>
            <w:tcW w:w="900" w:type="dxa"/>
          </w:tcPr>
          <w:p w14:paraId="4B03167D" w14:textId="77777777" w:rsidR="00B952A2" w:rsidRDefault="00B952A2" w:rsidP="00B952A2">
            <w:pPr>
              <w:spacing w:before="80" w:after="40"/>
              <w:jc w:val="center"/>
              <w:rPr>
                <w:rFonts w:ascii="Arial" w:hAnsi="Arial" w:cs="Arial"/>
                <w:b/>
                <w:sz w:val="18"/>
                <w:szCs w:val="18"/>
              </w:rPr>
            </w:pPr>
          </w:p>
        </w:tc>
      </w:tr>
      <w:tr w:rsidR="00B952A2" w14:paraId="42200AE0" w14:textId="77777777" w:rsidTr="00106191">
        <w:tc>
          <w:tcPr>
            <w:tcW w:w="1496" w:type="dxa"/>
          </w:tcPr>
          <w:p w14:paraId="3E0F9C2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Florida  </w:t>
            </w:r>
          </w:p>
        </w:tc>
        <w:tc>
          <w:tcPr>
            <w:tcW w:w="900" w:type="dxa"/>
          </w:tcPr>
          <w:p w14:paraId="77E5B364" w14:textId="77777777" w:rsidR="00B952A2" w:rsidRDefault="00B952A2" w:rsidP="00B952A2">
            <w:pPr>
              <w:spacing w:before="80" w:after="40"/>
              <w:jc w:val="center"/>
              <w:rPr>
                <w:rFonts w:ascii="Arial" w:hAnsi="Arial" w:cs="Arial"/>
                <w:b/>
                <w:bCs/>
                <w:sz w:val="18"/>
                <w:szCs w:val="18"/>
              </w:rPr>
            </w:pPr>
          </w:p>
        </w:tc>
      </w:tr>
      <w:tr w:rsidR="00B952A2" w14:paraId="3FD1B2A5" w14:textId="77777777" w:rsidTr="00106191">
        <w:tc>
          <w:tcPr>
            <w:tcW w:w="1496" w:type="dxa"/>
          </w:tcPr>
          <w:p w14:paraId="7FC1AB17"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Idaho  </w:t>
            </w:r>
          </w:p>
        </w:tc>
        <w:tc>
          <w:tcPr>
            <w:tcW w:w="900" w:type="dxa"/>
          </w:tcPr>
          <w:p w14:paraId="43CD8E1C" w14:textId="77777777" w:rsidR="00B952A2" w:rsidRDefault="00B952A2" w:rsidP="00B952A2">
            <w:pPr>
              <w:spacing w:before="80" w:after="40"/>
              <w:jc w:val="center"/>
              <w:rPr>
                <w:rFonts w:ascii="Arial" w:hAnsi="Arial" w:cs="Arial"/>
                <w:b/>
                <w:bCs/>
                <w:sz w:val="18"/>
                <w:szCs w:val="18"/>
              </w:rPr>
            </w:pPr>
          </w:p>
        </w:tc>
      </w:tr>
      <w:tr w:rsidR="00B952A2" w14:paraId="0BA889AF" w14:textId="77777777" w:rsidTr="00106191">
        <w:tc>
          <w:tcPr>
            <w:tcW w:w="1496" w:type="dxa"/>
          </w:tcPr>
          <w:p w14:paraId="5B395994"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Iowa</w:t>
            </w:r>
            <w:r>
              <w:rPr>
                <w:rFonts w:ascii="Arial" w:hAnsi="Arial" w:cs="Arial"/>
                <w:b/>
                <w:sz w:val="18"/>
                <w:szCs w:val="18"/>
              </w:rPr>
              <w:t xml:space="preserve"> </w:t>
            </w:r>
          </w:p>
        </w:tc>
        <w:tc>
          <w:tcPr>
            <w:tcW w:w="900" w:type="dxa"/>
          </w:tcPr>
          <w:p w14:paraId="422E776E" w14:textId="77777777" w:rsidR="00B952A2" w:rsidRDefault="00B952A2" w:rsidP="00B952A2">
            <w:pPr>
              <w:spacing w:before="80" w:after="40"/>
              <w:jc w:val="center"/>
              <w:rPr>
                <w:rFonts w:ascii="Arial" w:hAnsi="Arial" w:cs="Arial"/>
                <w:b/>
                <w:bCs/>
                <w:sz w:val="18"/>
                <w:szCs w:val="18"/>
              </w:rPr>
            </w:pPr>
          </w:p>
        </w:tc>
      </w:tr>
      <w:tr w:rsidR="00B952A2" w14:paraId="0B6D1C88" w14:textId="77777777" w:rsidTr="00106191">
        <w:tc>
          <w:tcPr>
            <w:tcW w:w="1496" w:type="dxa"/>
          </w:tcPr>
          <w:p w14:paraId="1EE33E5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Minnesota  </w:t>
            </w:r>
            <w:r>
              <w:rPr>
                <w:rFonts w:ascii="Arial" w:hAnsi="Arial" w:cs="Arial"/>
                <w:b/>
                <w:sz w:val="18"/>
                <w:szCs w:val="18"/>
              </w:rPr>
              <w:t xml:space="preserve"> </w:t>
            </w:r>
          </w:p>
        </w:tc>
        <w:tc>
          <w:tcPr>
            <w:tcW w:w="900" w:type="dxa"/>
          </w:tcPr>
          <w:p w14:paraId="0EDB3AD8" w14:textId="77777777" w:rsidR="00B952A2" w:rsidRDefault="00B952A2" w:rsidP="00B952A2">
            <w:pPr>
              <w:spacing w:before="80" w:after="40"/>
              <w:jc w:val="center"/>
              <w:rPr>
                <w:rFonts w:ascii="Arial" w:hAnsi="Arial" w:cs="Arial"/>
                <w:b/>
                <w:bCs/>
                <w:sz w:val="18"/>
                <w:szCs w:val="18"/>
              </w:rPr>
            </w:pPr>
          </w:p>
        </w:tc>
      </w:tr>
      <w:tr w:rsidR="00B952A2" w14:paraId="0E1C4F4A" w14:textId="77777777" w:rsidTr="00106191">
        <w:tc>
          <w:tcPr>
            <w:tcW w:w="1496" w:type="dxa"/>
          </w:tcPr>
          <w:p w14:paraId="39307D7B"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Montana  </w:t>
            </w:r>
          </w:p>
        </w:tc>
        <w:tc>
          <w:tcPr>
            <w:tcW w:w="900" w:type="dxa"/>
          </w:tcPr>
          <w:p w14:paraId="144AA157" w14:textId="77777777" w:rsidR="00B952A2" w:rsidRDefault="00B952A2" w:rsidP="00B952A2">
            <w:pPr>
              <w:spacing w:before="80" w:after="40"/>
              <w:jc w:val="center"/>
              <w:rPr>
                <w:rFonts w:ascii="Arial" w:hAnsi="Arial" w:cs="Arial"/>
                <w:b/>
                <w:bCs/>
                <w:sz w:val="18"/>
                <w:szCs w:val="18"/>
              </w:rPr>
            </w:pPr>
          </w:p>
        </w:tc>
      </w:tr>
      <w:tr w:rsidR="00B952A2" w14:paraId="2AC66F65" w14:textId="77777777" w:rsidTr="00106191">
        <w:tc>
          <w:tcPr>
            <w:tcW w:w="1496" w:type="dxa"/>
          </w:tcPr>
          <w:p w14:paraId="6F1A84B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Nebraska  </w:t>
            </w:r>
            <w:r>
              <w:rPr>
                <w:rFonts w:ascii="Arial" w:hAnsi="Arial" w:cs="Arial"/>
                <w:b/>
                <w:sz w:val="18"/>
                <w:szCs w:val="18"/>
              </w:rPr>
              <w:t xml:space="preserve"> </w:t>
            </w:r>
          </w:p>
        </w:tc>
        <w:tc>
          <w:tcPr>
            <w:tcW w:w="900" w:type="dxa"/>
          </w:tcPr>
          <w:p w14:paraId="6761B76B" w14:textId="77777777" w:rsidR="00B952A2" w:rsidRDefault="00B952A2" w:rsidP="00B952A2">
            <w:pPr>
              <w:spacing w:before="80" w:after="40"/>
              <w:jc w:val="center"/>
              <w:rPr>
                <w:rFonts w:ascii="Arial" w:hAnsi="Arial" w:cs="Arial"/>
                <w:b/>
                <w:bCs/>
                <w:sz w:val="18"/>
                <w:szCs w:val="18"/>
              </w:rPr>
            </w:pPr>
          </w:p>
        </w:tc>
      </w:tr>
      <w:tr w:rsidR="00B952A2" w14:paraId="749F3001" w14:textId="77777777" w:rsidTr="00106191">
        <w:tc>
          <w:tcPr>
            <w:tcW w:w="1496" w:type="dxa"/>
            <w:tcBorders>
              <w:top w:val="single" w:sz="4" w:space="0" w:color="auto"/>
              <w:left w:val="single" w:sz="4" w:space="0" w:color="auto"/>
              <w:bottom w:val="single" w:sz="4" w:space="0" w:color="auto"/>
              <w:right w:val="single" w:sz="4" w:space="0" w:color="auto"/>
            </w:tcBorders>
          </w:tcPr>
          <w:p w14:paraId="19AC4245"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Nevada  </w:t>
            </w:r>
          </w:p>
        </w:tc>
        <w:tc>
          <w:tcPr>
            <w:tcW w:w="900" w:type="dxa"/>
            <w:tcBorders>
              <w:top w:val="single" w:sz="4" w:space="0" w:color="auto"/>
              <w:left w:val="single" w:sz="4" w:space="0" w:color="auto"/>
              <w:bottom w:val="single" w:sz="4" w:space="0" w:color="auto"/>
              <w:right w:val="single" w:sz="4" w:space="0" w:color="auto"/>
            </w:tcBorders>
          </w:tcPr>
          <w:p w14:paraId="00771CF9" w14:textId="77777777" w:rsidR="00B952A2" w:rsidRDefault="00B952A2" w:rsidP="00B952A2">
            <w:pPr>
              <w:spacing w:before="80" w:after="40"/>
              <w:jc w:val="center"/>
              <w:rPr>
                <w:rFonts w:ascii="Arial" w:hAnsi="Arial" w:cs="Arial"/>
                <w:b/>
                <w:bCs/>
                <w:sz w:val="18"/>
                <w:szCs w:val="18"/>
              </w:rPr>
            </w:pPr>
          </w:p>
        </w:tc>
      </w:tr>
      <w:tr w:rsidR="00B952A2" w14:paraId="3FF30CEF" w14:textId="77777777" w:rsidTr="00106191">
        <w:tc>
          <w:tcPr>
            <w:tcW w:w="1496" w:type="dxa"/>
            <w:tcBorders>
              <w:top w:val="single" w:sz="4" w:space="0" w:color="auto"/>
              <w:left w:val="single" w:sz="4" w:space="0" w:color="auto"/>
              <w:bottom w:val="single" w:sz="4" w:space="0" w:color="auto"/>
              <w:right w:val="single" w:sz="4" w:space="0" w:color="auto"/>
            </w:tcBorders>
          </w:tcPr>
          <w:p w14:paraId="0B368E3F"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New Mexico  </w:t>
            </w:r>
          </w:p>
        </w:tc>
        <w:tc>
          <w:tcPr>
            <w:tcW w:w="900" w:type="dxa"/>
            <w:tcBorders>
              <w:top w:val="single" w:sz="4" w:space="0" w:color="auto"/>
              <w:left w:val="single" w:sz="4" w:space="0" w:color="auto"/>
              <w:bottom w:val="single" w:sz="4" w:space="0" w:color="auto"/>
              <w:right w:val="single" w:sz="4" w:space="0" w:color="auto"/>
            </w:tcBorders>
          </w:tcPr>
          <w:p w14:paraId="46FBAB9A" w14:textId="77777777" w:rsidR="00B952A2" w:rsidRDefault="00B952A2" w:rsidP="00B952A2">
            <w:pPr>
              <w:spacing w:before="80" w:after="40"/>
              <w:jc w:val="center"/>
              <w:rPr>
                <w:rFonts w:ascii="Arial" w:hAnsi="Arial" w:cs="Arial"/>
                <w:b/>
                <w:bCs/>
                <w:sz w:val="18"/>
                <w:szCs w:val="18"/>
              </w:rPr>
            </w:pPr>
          </w:p>
        </w:tc>
      </w:tr>
      <w:tr w:rsidR="00B952A2" w14:paraId="2B8BF80F" w14:textId="77777777" w:rsidTr="00106191">
        <w:tc>
          <w:tcPr>
            <w:tcW w:w="1496" w:type="dxa"/>
            <w:tcBorders>
              <w:top w:val="single" w:sz="4" w:space="0" w:color="auto"/>
              <w:left w:val="single" w:sz="4" w:space="0" w:color="auto"/>
              <w:bottom w:val="single" w:sz="4" w:space="0" w:color="auto"/>
              <w:right w:val="single" w:sz="4" w:space="0" w:color="auto"/>
            </w:tcBorders>
          </w:tcPr>
          <w:p w14:paraId="02C84C8A"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North Dakota</w:t>
            </w:r>
          </w:p>
        </w:tc>
        <w:tc>
          <w:tcPr>
            <w:tcW w:w="900" w:type="dxa"/>
            <w:tcBorders>
              <w:top w:val="single" w:sz="4" w:space="0" w:color="auto"/>
              <w:left w:val="single" w:sz="4" w:space="0" w:color="auto"/>
              <w:bottom w:val="single" w:sz="4" w:space="0" w:color="auto"/>
              <w:right w:val="single" w:sz="4" w:space="0" w:color="auto"/>
            </w:tcBorders>
          </w:tcPr>
          <w:p w14:paraId="592CECF9" w14:textId="77777777" w:rsidR="00B952A2" w:rsidRDefault="00B952A2" w:rsidP="00B952A2">
            <w:pPr>
              <w:spacing w:before="80" w:after="40"/>
              <w:jc w:val="center"/>
              <w:rPr>
                <w:rFonts w:ascii="Arial" w:hAnsi="Arial" w:cs="Arial"/>
                <w:b/>
                <w:bCs/>
                <w:sz w:val="18"/>
                <w:szCs w:val="18"/>
              </w:rPr>
            </w:pPr>
          </w:p>
        </w:tc>
      </w:tr>
      <w:tr w:rsidR="00B952A2" w14:paraId="11EE668E" w14:textId="77777777" w:rsidTr="00106191">
        <w:tc>
          <w:tcPr>
            <w:tcW w:w="1496" w:type="dxa"/>
            <w:tcBorders>
              <w:top w:val="single" w:sz="4" w:space="0" w:color="auto"/>
              <w:left w:val="single" w:sz="4" w:space="0" w:color="auto"/>
              <w:bottom w:val="single" w:sz="4" w:space="0" w:color="auto"/>
              <w:right w:val="single" w:sz="4" w:space="0" w:color="auto"/>
            </w:tcBorders>
          </w:tcPr>
          <w:p w14:paraId="1E1F777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Oregon   </w:t>
            </w:r>
          </w:p>
        </w:tc>
        <w:tc>
          <w:tcPr>
            <w:tcW w:w="900" w:type="dxa"/>
            <w:tcBorders>
              <w:top w:val="single" w:sz="4" w:space="0" w:color="auto"/>
              <w:left w:val="single" w:sz="4" w:space="0" w:color="auto"/>
              <w:bottom w:val="single" w:sz="4" w:space="0" w:color="auto"/>
              <w:right w:val="single" w:sz="4" w:space="0" w:color="auto"/>
            </w:tcBorders>
          </w:tcPr>
          <w:p w14:paraId="38363079" w14:textId="77777777" w:rsidR="00B952A2" w:rsidRDefault="00B952A2" w:rsidP="00B952A2">
            <w:pPr>
              <w:spacing w:before="80" w:after="40"/>
              <w:jc w:val="center"/>
              <w:rPr>
                <w:rFonts w:ascii="Arial" w:hAnsi="Arial" w:cs="Arial"/>
                <w:b/>
                <w:bCs/>
                <w:sz w:val="18"/>
                <w:szCs w:val="18"/>
              </w:rPr>
            </w:pPr>
          </w:p>
        </w:tc>
      </w:tr>
      <w:tr w:rsidR="00B952A2" w14:paraId="6AD66A48" w14:textId="77777777" w:rsidTr="00106191">
        <w:tc>
          <w:tcPr>
            <w:tcW w:w="1496" w:type="dxa"/>
            <w:tcBorders>
              <w:top w:val="single" w:sz="4" w:space="0" w:color="auto"/>
              <w:left w:val="single" w:sz="4" w:space="0" w:color="auto"/>
              <w:bottom w:val="single" w:sz="4" w:space="0" w:color="auto"/>
              <w:right w:val="single" w:sz="4" w:space="0" w:color="auto"/>
            </w:tcBorders>
          </w:tcPr>
          <w:p w14:paraId="65FDDEC5"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South Dakota  </w:t>
            </w:r>
          </w:p>
        </w:tc>
        <w:tc>
          <w:tcPr>
            <w:tcW w:w="900" w:type="dxa"/>
            <w:tcBorders>
              <w:top w:val="single" w:sz="4" w:space="0" w:color="auto"/>
              <w:left w:val="single" w:sz="4" w:space="0" w:color="auto"/>
              <w:bottom w:val="single" w:sz="4" w:space="0" w:color="auto"/>
              <w:right w:val="single" w:sz="4" w:space="0" w:color="auto"/>
            </w:tcBorders>
          </w:tcPr>
          <w:p w14:paraId="57582027" w14:textId="77777777" w:rsidR="00B952A2" w:rsidRDefault="00B952A2" w:rsidP="00B952A2">
            <w:pPr>
              <w:spacing w:before="80" w:after="40"/>
              <w:jc w:val="center"/>
              <w:rPr>
                <w:rFonts w:ascii="Arial" w:hAnsi="Arial" w:cs="Arial"/>
                <w:b/>
                <w:bCs/>
                <w:sz w:val="18"/>
                <w:szCs w:val="18"/>
              </w:rPr>
            </w:pPr>
          </w:p>
        </w:tc>
      </w:tr>
      <w:tr w:rsidR="00B952A2" w14:paraId="0B59B389" w14:textId="77777777" w:rsidTr="00106191">
        <w:tc>
          <w:tcPr>
            <w:tcW w:w="1496" w:type="dxa"/>
            <w:tcBorders>
              <w:top w:val="single" w:sz="4" w:space="0" w:color="auto"/>
              <w:left w:val="single" w:sz="4" w:space="0" w:color="auto"/>
              <w:bottom w:val="single" w:sz="4" w:space="0" w:color="auto"/>
              <w:right w:val="single" w:sz="4" w:space="0" w:color="auto"/>
            </w:tcBorders>
          </w:tcPr>
          <w:p w14:paraId="2476E67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Utah   </w:t>
            </w:r>
          </w:p>
        </w:tc>
        <w:tc>
          <w:tcPr>
            <w:tcW w:w="900" w:type="dxa"/>
            <w:tcBorders>
              <w:top w:val="single" w:sz="4" w:space="0" w:color="auto"/>
              <w:left w:val="single" w:sz="4" w:space="0" w:color="auto"/>
              <w:bottom w:val="single" w:sz="4" w:space="0" w:color="auto"/>
              <w:right w:val="single" w:sz="4" w:space="0" w:color="auto"/>
            </w:tcBorders>
          </w:tcPr>
          <w:p w14:paraId="00745E7E" w14:textId="77777777" w:rsidR="00B952A2" w:rsidRDefault="00B952A2" w:rsidP="00B952A2">
            <w:pPr>
              <w:spacing w:before="80" w:after="40"/>
              <w:jc w:val="center"/>
              <w:rPr>
                <w:rFonts w:ascii="Arial" w:hAnsi="Arial" w:cs="Arial"/>
                <w:b/>
                <w:bCs/>
                <w:sz w:val="18"/>
                <w:szCs w:val="18"/>
              </w:rPr>
            </w:pPr>
          </w:p>
        </w:tc>
      </w:tr>
      <w:tr w:rsidR="00B952A2" w14:paraId="6C1224D6" w14:textId="77777777" w:rsidTr="00106191">
        <w:tc>
          <w:tcPr>
            <w:tcW w:w="1496" w:type="dxa"/>
            <w:tcBorders>
              <w:top w:val="single" w:sz="4" w:space="0" w:color="auto"/>
              <w:left w:val="single" w:sz="4" w:space="0" w:color="auto"/>
              <w:bottom w:val="single" w:sz="4" w:space="0" w:color="auto"/>
              <w:right w:val="single" w:sz="4" w:space="0" w:color="auto"/>
            </w:tcBorders>
          </w:tcPr>
          <w:p w14:paraId="7B6EC52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Washington </w:t>
            </w:r>
          </w:p>
        </w:tc>
        <w:tc>
          <w:tcPr>
            <w:tcW w:w="900" w:type="dxa"/>
            <w:tcBorders>
              <w:top w:val="single" w:sz="4" w:space="0" w:color="auto"/>
              <w:left w:val="single" w:sz="4" w:space="0" w:color="auto"/>
              <w:bottom w:val="single" w:sz="4" w:space="0" w:color="auto"/>
              <w:right w:val="single" w:sz="4" w:space="0" w:color="auto"/>
            </w:tcBorders>
          </w:tcPr>
          <w:p w14:paraId="638E7B04" w14:textId="77777777" w:rsidR="00B952A2" w:rsidRDefault="00B952A2" w:rsidP="00B952A2">
            <w:pPr>
              <w:spacing w:before="80" w:after="40"/>
              <w:jc w:val="center"/>
              <w:rPr>
                <w:rFonts w:ascii="Arial" w:hAnsi="Arial" w:cs="Arial"/>
                <w:b/>
                <w:bCs/>
                <w:sz w:val="18"/>
                <w:szCs w:val="18"/>
              </w:rPr>
            </w:pPr>
          </w:p>
        </w:tc>
      </w:tr>
      <w:tr w:rsidR="00B952A2" w14:paraId="554625F5" w14:textId="77777777" w:rsidTr="00106191">
        <w:tc>
          <w:tcPr>
            <w:tcW w:w="1496" w:type="dxa"/>
            <w:tcBorders>
              <w:top w:val="single" w:sz="4" w:space="0" w:color="auto"/>
              <w:left w:val="single" w:sz="4" w:space="0" w:color="auto"/>
              <w:bottom w:val="single" w:sz="4" w:space="0" w:color="auto"/>
              <w:right w:val="single" w:sz="4" w:space="0" w:color="auto"/>
            </w:tcBorders>
          </w:tcPr>
          <w:p w14:paraId="0F1C248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Wisconsin  </w:t>
            </w:r>
          </w:p>
        </w:tc>
        <w:tc>
          <w:tcPr>
            <w:tcW w:w="900" w:type="dxa"/>
            <w:tcBorders>
              <w:top w:val="single" w:sz="4" w:space="0" w:color="auto"/>
              <w:left w:val="single" w:sz="4" w:space="0" w:color="auto"/>
              <w:bottom w:val="single" w:sz="4" w:space="0" w:color="auto"/>
              <w:right w:val="single" w:sz="4" w:space="0" w:color="auto"/>
            </w:tcBorders>
          </w:tcPr>
          <w:p w14:paraId="45B1E90B" w14:textId="77777777" w:rsidR="00B952A2" w:rsidRDefault="00B952A2" w:rsidP="00B952A2">
            <w:pPr>
              <w:spacing w:before="80" w:after="40"/>
              <w:jc w:val="center"/>
              <w:rPr>
                <w:rFonts w:ascii="Arial" w:hAnsi="Arial" w:cs="Arial"/>
                <w:b/>
                <w:bCs/>
                <w:sz w:val="18"/>
                <w:szCs w:val="18"/>
              </w:rPr>
            </w:pPr>
          </w:p>
        </w:tc>
      </w:tr>
      <w:tr w:rsidR="00B952A2" w14:paraId="632DD6D2" w14:textId="77777777" w:rsidTr="00106191">
        <w:tc>
          <w:tcPr>
            <w:tcW w:w="1496" w:type="dxa"/>
            <w:tcBorders>
              <w:top w:val="single" w:sz="4" w:space="0" w:color="auto"/>
              <w:left w:val="single" w:sz="4" w:space="0" w:color="auto"/>
              <w:bottom w:val="single" w:sz="4" w:space="0" w:color="auto"/>
              <w:right w:val="single" w:sz="4" w:space="0" w:color="auto"/>
            </w:tcBorders>
          </w:tcPr>
          <w:p w14:paraId="7F2B157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Wyoming  </w:t>
            </w:r>
          </w:p>
        </w:tc>
        <w:tc>
          <w:tcPr>
            <w:tcW w:w="900" w:type="dxa"/>
            <w:tcBorders>
              <w:top w:val="single" w:sz="4" w:space="0" w:color="auto"/>
              <w:left w:val="single" w:sz="4" w:space="0" w:color="auto"/>
              <w:bottom w:val="single" w:sz="4" w:space="0" w:color="auto"/>
              <w:right w:val="single" w:sz="4" w:space="0" w:color="auto"/>
            </w:tcBorders>
          </w:tcPr>
          <w:p w14:paraId="32E3AB42" w14:textId="77777777" w:rsidR="00B952A2" w:rsidRDefault="00B952A2" w:rsidP="00B952A2">
            <w:pPr>
              <w:spacing w:before="80" w:after="40"/>
              <w:jc w:val="center"/>
              <w:rPr>
                <w:rFonts w:ascii="Arial" w:hAnsi="Arial" w:cs="Arial"/>
                <w:b/>
                <w:bCs/>
                <w:sz w:val="18"/>
                <w:szCs w:val="18"/>
              </w:rPr>
            </w:pPr>
          </w:p>
        </w:tc>
      </w:tr>
    </w:tbl>
    <w:p w14:paraId="709719F1" w14:textId="58040201" w:rsidR="00931193" w:rsidRDefault="00931193">
      <w:pPr>
        <w:suppressAutoHyphens/>
        <w:spacing w:before="120" w:after="60"/>
        <w:ind w:firstLine="720"/>
        <w:jc w:val="both"/>
        <w:rPr>
          <w:rFonts w:ascii="Arial" w:hAnsi="Arial"/>
          <w:sz w:val="16"/>
        </w:rPr>
      </w:pPr>
    </w:p>
    <w:p w14:paraId="2CCDBE53" w14:textId="77777777" w:rsidR="00931193" w:rsidRDefault="00931193">
      <w:pPr>
        <w:rPr>
          <w:rFonts w:ascii="Arial" w:hAnsi="Arial"/>
          <w:sz w:val="16"/>
        </w:rPr>
      </w:pPr>
      <w:r>
        <w:rPr>
          <w:rFonts w:ascii="Arial" w:hAnsi="Arial"/>
          <w:sz w:val="16"/>
        </w:rPr>
        <w:br w:type="page"/>
      </w:r>
    </w:p>
    <w:p w14:paraId="14FD3EC1" w14:textId="77777777" w:rsidR="00533EED" w:rsidRDefault="00533EED">
      <w:pPr>
        <w:suppressAutoHyphens/>
        <w:spacing w:before="120" w:after="60"/>
        <w:jc w:val="both"/>
        <w:rPr>
          <w:rFonts w:ascii="Arial" w:hAnsi="Arial" w:cs="Arial"/>
          <w:sz w:val="16"/>
          <w:szCs w:val="16"/>
        </w:rPr>
        <w:sectPr w:rsidR="00533EED">
          <w:headerReference w:type="default" r:id="rId18"/>
          <w:pgSz w:w="12240" w:h="15840" w:code="1"/>
          <w:pgMar w:top="432" w:right="432" w:bottom="432" w:left="432" w:header="720" w:footer="720" w:gutter="0"/>
          <w:cols w:space="720"/>
        </w:sectPr>
      </w:pPr>
    </w:p>
    <w:p w14:paraId="525D3FBD" w14:textId="77777777" w:rsidR="00533EED" w:rsidRDefault="003B7B40" w:rsidP="006C58BD">
      <w:pPr>
        <w:jc w:val="both"/>
        <w:rPr>
          <w:color w:val="1F497D"/>
          <w:sz w:val="16"/>
          <w:szCs w:val="16"/>
        </w:rPr>
      </w:pPr>
      <w:proofErr w:type="gramStart"/>
      <w:r>
        <w:rPr>
          <w:rFonts w:ascii="Arial" w:hAnsi="Arial" w:cs="Arial"/>
          <w:sz w:val="16"/>
          <w:szCs w:val="16"/>
        </w:rPr>
        <w:t>WHEREAS,</w:t>
      </w:r>
      <w:proofErr w:type="gramEnd"/>
      <w:r>
        <w:rPr>
          <w:rFonts w:ascii="Arial" w:hAnsi="Arial" w:cs="Arial"/>
          <w:sz w:val="16"/>
          <w:szCs w:val="16"/>
        </w:rPr>
        <w:t xml:space="preserve"> the Parties desire to enter into </w:t>
      </w:r>
      <w:r w:rsidR="00E338F7">
        <w:rPr>
          <w:rFonts w:ascii="Arial" w:hAnsi="Arial" w:cs="Arial"/>
          <w:sz w:val="16"/>
          <w:szCs w:val="16"/>
        </w:rPr>
        <w:t xml:space="preserve">this </w:t>
      </w:r>
      <w:r w:rsidR="00F431EF">
        <w:rPr>
          <w:rFonts w:ascii="Arial" w:hAnsi="Arial" w:cs="Arial"/>
          <w:sz w:val="16"/>
          <w:szCs w:val="16"/>
        </w:rPr>
        <w:t>Wholesale Broadband</w:t>
      </w:r>
      <w:r>
        <w:rPr>
          <w:rFonts w:ascii="Arial" w:hAnsi="Arial" w:cs="Arial"/>
          <w:sz w:val="16"/>
          <w:szCs w:val="16"/>
        </w:rPr>
        <w:t xml:space="preserve"> Service Agreement, together with the Attachments, incorporated herein by reference, (“Agreement”) to establish the rates, terms and conditions that apply to the Services (as defined below) provided by CenturyLink to Customer pursuant to this Agreement.</w:t>
      </w:r>
    </w:p>
    <w:p w14:paraId="5E631664" w14:textId="77777777" w:rsidR="00533EED" w:rsidRDefault="003B7B40" w:rsidP="006C58BD">
      <w:pPr>
        <w:spacing w:before="120" w:after="60"/>
        <w:jc w:val="both"/>
        <w:rPr>
          <w:rFonts w:ascii="Arial" w:hAnsi="Arial" w:cs="Arial"/>
          <w:sz w:val="16"/>
          <w:szCs w:val="16"/>
        </w:rPr>
      </w:pPr>
      <w:r>
        <w:rPr>
          <w:rFonts w:ascii="Arial" w:hAnsi="Arial" w:cs="Arial"/>
          <w:sz w:val="16"/>
          <w:szCs w:val="16"/>
        </w:rPr>
        <w:t>NOW, THEREFORE, in consideration of the promises and the mutual covenants contained herein, the Parties mutually agree as follows:</w:t>
      </w:r>
    </w:p>
    <w:p w14:paraId="1A5EE747" w14:textId="77777777" w:rsidR="00533EED" w:rsidRDefault="003B7B40" w:rsidP="006C58BD">
      <w:pPr>
        <w:pStyle w:val="BodyText"/>
        <w:spacing w:before="120" w:after="60"/>
        <w:rPr>
          <w:rFonts w:ascii="Arial" w:hAnsi="Arial" w:cs="Arial"/>
          <w:sz w:val="16"/>
          <w:szCs w:val="16"/>
        </w:rPr>
      </w:pPr>
      <w:r>
        <w:rPr>
          <w:rFonts w:ascii="Arial" w:hAnsi="Arial" w:cs="Arial"/>
          <w:b/>
          <w:sz w:val="16"/>
          <w:szCs w:val="16"/>
        </w:rPr>
        <w:t>1.</w:t>
      </w:r>
      <w:r>
        <w:rPr>
          <w:rFonts w:ascii="Arial" w:hAnsi="Arial" w:cs="Arial"/>
          <w:sz w:val="16"/>
          <w:szCs w:val="16"/>
        </w:rPr>
        <w:tab/>
      </w:r>
      <w:r>
        <w:rPr>
          <w:rFonts w:ascii="Arial" w:hAnsi="Arial" w:cs="Arial"/>
          <w:b/>
          <w:sz w:val="16"/>
          <w:szCs w:val="16"/>
          <w:u w:val="single"/>
        </w:rPr>
        <w:t>Definitions</w:t>
      </w:r>
      <w:r>
        <w:rPr>
          <w:rFonts w:ascii="Arial" w:hAnsi="Arial" w:cs="Arial"/>
          <w:sz w:val="16"/>
          <w:szCs w:val="16"/>
        </w:rPr>
        <w:t xml:space="preserve">.  Capitalized terms used herein are defined in </w:t>
      </w:r>
      <w:r>
        <w:rPr>
          <w:rFonts w:ascii="Arial" w:hAnsi="Arial" w:cs="Arial"/>
          <w:sz w:val="16"/>
          <w:szCs w:val="16"/>
          <w:u w:val="single"/>
        </w:rPr>
        <w:t>Attachment 1</w:t>
      </w:r>
      <w:r>
        <w:rPr>
          <w:rFonts w:ascii="Arial" w:hAnsi="Arial" w:cs="Arial"/>
          <w:sz w:val="16"/>
          <w:szCs w:val="16"/>
        </w:rPr>
        <w:t>.</w:t>
      </w:r>
    </w:p>
    <w:p w14:paraId="45DB4651" w14:textId="77777777" w:rsidR="00533EED" w:rsidRDefault="003B7B40" w:rsidP="006C58BD">
      <w:pPr>
        <w:pStyle w:val="BodyText"/>
        <w:shd w:val="clear" w:color="auto" w:fill="FFFFFF" w:themeFill="background1"/>
        <w:spacing w:before="120" w:after="60"/>
        <w:rPr>
          <w:rFonts w:ascii="Arial" w:hAnsi="Arial" w:cs="Arial"/>
          <w:sz w:val="16"/>
          <w:szCs w:val="16"/>
        </w:rPr>
      </w:pPr>
      <w:r>
        <w:rPr>
          <w:rFonts w:ascii="Arial" w:hAnsi="Arial" w:cs="Arial"/>
          <w:b/>
          <w:sz w:val="16"/>
          <w:szCs w:val="16"/>
        </w:rPr>
        <w:t>2.</w:t>
      </w:r>
      <w:r>
        <w:rPr>
          <w:rFonts w:ascii="Arial" w:hAnsi="Arial" w:cs="Arial"/>
          <w:b/>
          <w:sz w:val="16"/>
          <w:szCs w:val="16"/>
        </w:rPr>
        <w:tab/>
      </w:r>
      <w:r>
        <w:rPr>
          <w:rFonts w:ascii="Arial" w:hAnsi="Arial" w:cs="Arial"/>
          <w:b/>
          <w:sz w:val="16"/>
          <w:szCs w:val="16"/>
          <w:u w:val="single"/>
        </w:rPr>
        <w:t>Effective Date</w:t>
      </w:r>
      <w:bookmarkStart w:id="4" w:name="_Ref189384291"/>
      <w:r>
        <w:rPr>
          <w:rFonts w:ascii="Arial" w:hAnsi="Arial" w:cs="Arial"/>
          <w:sz w:val="16"/>
          <w:szCs w:val="16"/>
        </w:rPr>
        <w:t xml:space="preserve">.  The Effective Date of this Agreement shall be the date of final signing and execution by both </w:t>
      </w:r>
      <w:proofErr w:type="gramStart"/>
      <w:r>
        <w:rPr>
          <w:rFonts w:ascii="Arial" w:hAnsi="Arial" w:cs="Arial"/>
          <w:sz w:val="16"/>
          <w:szCs w:val="16"/>
        </w:rPr>
        <w:t>Parties</w:t>
      </w:r>
      <w:proofErr w:type="gramEnd"/>
      <w:r>
        <w:rPr>
          <w:rFonts w:ascii="Arial" w:hAnsi="Arial" w:cs="Arial"/>
          <w:sz w:val="16"/>
          <w:szCs w:val="16"/>
        </w:rPr>
        <w:t xml:space="preserve"> </w:t>
      </w:r>
      <w:bookmarkEnd w:id="4"/>
      <w:r>
        <w:rPr>
          <w:rFonts w:ascii="Arial" w:hAnsi="Arial" w:cs="Arial"/>
          <w:sz w:val="16"/>
          <w:szCs w:val="16"/>
        </w:rPr>
        <w:t xml:space="preserve"> </w:t>
      </w:r>
    </w:p>
    <w:p w14:paraId="08255BC2" w14:textId="77777777" w:rsidR="00533EED" w:rsidRDefault="003B7B40" w:rsidP="006C58BD">
      <w:pPr>
        <w:pStyle w:val="BodyText"/>
        <w:spacing w:before="120" w:after="60"/>
        <w:rPr>
          <w:rFonts w:ascii="Arial" w:hAnsi="Arial" w:cs="Arial"/>
          <w:sz w:val="16"/>
          <w:szCs w:val="16"/>
        </w:rPr>
      </w:pPr>
      <w:r>
        <w:rPr>
          <w:rFonts w:ascii="Arial" w:hAnsi="Arial"/>
          <w:b/>
          <w:sz w:val="16"/>
        </w:rPr>
        <w:t>3</w:t>
      </w:r>
      <w:r>
        <w:rPr>
          <w:rFonts w:ascii="Arial" w:hAnsi="Arial" w:cs="Arial"/>
          <w:sz w:val="16"/>
          <w:szCs w:val="16"/>
        </w:rPr>
        <w:t>.</w:t>
      </w:r>
      <w:r>
        <w:rPr>
          <w:rFonts w:ascii="Arial" w:hAnsi="Arial" w:cs="Arial"/>
          <w:sz w:val="16"/>
          <w:szCs w:val="16"/>
        </w:rPr>
        <w:tab/>
      </w:r>
      <w:r>
        <w:rPr>
          <w:rFonts w:ascii="Arial" w:hAnsi="Arial" w:cs="Arial"/>
          <w:b/>
          <w:sz w:val="16"/>
          <w:szCs w:val="16"/>
          <w:u w:val="single"/>
        </w:rPr>
        <w:t>Term and Post-Term Obligations.</w:t>
      </w:r>
      <w:r>
        <w:rPr>
          <w:rFonts w:ascii="Arial" w:hAnsi="Arial" w:cs="Arial"/>
          <w:sz w:val="16"/>
          <w:szCs w:val="16"/>
        </w:rPr>
        <w:tab/>
      </w:r>
      <w:bookmarkStart w:id="5" w:name="_Ref74552539"/>
      <w:r>
        <w:rPr>
          <w:rFonts w:ascii="Arial" w:hAnsi="Arial" w:cs="Arial"/>
          <w:sz w:val="16"/>
          <w:szCs w:val="16"/>
        </w:rPr>
        <w:t xml:space="preserve"> </w:t>
      </w:r>
    </w:p>
    <w:p w14:paraId="1C3DDC26" w14:textId="77777777" w:rsidR="00533EED" w:rsidRPr="00520BFB" w:rsidRDefault="003B7B40" w:rsidP="006C58BD">
      <w:pPr>
        <w:pStyle w:val="BodyText"/>
        <w:spacing w:before="120" w:after="60"/>
        <w:rPr>
          <w:rFonts w:ascii="Arial" w:hAnsi="Arial" w:cs="Arial"/>
          <w:sz w:val="16"/>
          <w:szCs w:val="16"/>
        </w:rPr>
      </w:pPr>
      <w:r w:rsidRPr="00520BFB">
        <w:rPr>
          <w:rFonts w:ascii="Arial" w:hAnsi="Arial" w:cs="Arial"/>
          <w:sz w:val="16"/>
          <w:szCs w:val="16"/>
        </w:rPr>
        <w:t xml:space="preserve">3.1 </w:t>
      </w:r>
      <w:r w:rsidRPr="00520BFB">
        <w:rPr>
          <w:rFonts w:ascii="Arial" w:hAnsi="Arial" w:cs="Arial"/>
          <w:sz w:val="16"/>
          <w:szCs w:val="16"/>
        </w:rPr>
        <w:tab/>
      </w:r>
      <w:r w:rsidRPr="00520BFB">
        <w:rPr>
          <w:rFonts w:ascii="Arial" w:hAnsi="Arial" w:cs="Arial"/>
          <w:b/>
          <w:sz w:val="16"/>
          <w:szCs w:val="16"/>
        </w:rPr>
        <w:t>Term</w:t>
      </w:r>
      <w:r w:rsidRPr="00520BFB">
        <w:rPr>
          <w:rFonts w:ascii="Arial" w:hAnsi="Arial" w:cs="Arial"/>
          <w:sz w:val="16"/>
          <w:szCs w:val="16"/>
        </w:rPr>
        <w:t xml:space="preserve">.  </w:t>
      </w:r>
      <w:r w:rsidR="00520BFB" w:rsidRPr="00520BFB">
        <w:rPr>
          <w:rFonts w:ascii="Arial" w:hAnsi="Arial" w:cs="Arial"/>
          <w:sz w:val="16"/>
          <w:szCs w:val="16"/>
        </w:rPr>
        <w:t>This Agreement shall have an initial term (the “</w:t>
      </w:r>
      <w:r w:rsidR="00520BFB" w:rsidRPr="00520BFB">
        <w:rPr>
          <w:rFonts w:ascii="Arial" w:hAnsi="Arial" w:cs="Arial"/>
          <w:sz w:val="16"/>
          <w:szCs w:val="16"/>
          <w:u w:val="single"/>
        </w:rPr>
        <w:t>Initial Term</w:t>
      </w:r>
      <w:r w:rsidR="00520BFB" w:rsidRPr="00520BFB">
        <w:rPr>
          <w:rFonts w:ascii="Arial" w:hAnsi="Arial" w:cs="Arial"/>
          <w:sz w:val="16"/>
          <w:szCs w:val="16"/>
        </w:rPr>
        <w:t xml:space="preserve">”) that expires </w:t>
      </w:r>
      <w:r w:rsidR="00520BFB">
        <w:rPr>
          <w:rFonts w:ascii="Arial" w:hAnsi="Arial" w:cs="Arial"/>
          <w:sz w:val="16"/>
          <w:szCs w:val="16"/>
        </w:rPr>
        <w:t>three (3) years after the Effective Date</w:t>
      </w:r>
      <w:r w:rsidR="00520BFB" w:rsidRPr="00520BFB">
        <w:rPr>
          <w:rFonts w:ascii="Arial" w:hAnsi="Arial" w:cs="Arial"/>
          <w:sz w:val="16"/>
          <w:szCs w:val="16"/>
        </w:rPr>
        <w:t>.  Upon expiration of the Initial Term the Agreement shall automatically continue on a monthly basis at the same rates in effect upon expiration of the Initial Term, until a new contract has been executed unless either Party provides written notice to the other Party at least ninety (90) Days in advance of the expiration of the Initial Term or, if the Initial Term has expired, ninety (90) Days in advance of the desired date of expiration of this Agreement, advising that such renewal will not go into effect.</w:t>
      </w:r>
      <w:bookmarkEnd w:id="5"/>
      <w:r w:rsidRPr="00520BFB">
        <w:rPr>
          <w:rFonts w:ascii="Arial" w:hAnsi="Arial" w:cs="Arial"/>
          <w:sz w:val="16"/>
          <w:szCs w:val="16"/>
        </w:rPr>
        <w:t xml:space="preserve">  </w:t>
      </w:r>
    </w:p>
    <w:p w14:paraId="0C3359E7"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3.2</w:t>
      </w:r>
      <w:r>
        <w:rPr>
          <w:rFonts w:ascii="Arial" w:hAnsi="Arial" w:cs="Arial"/>
          <w:sz w:val="16"/>
          <w:szCs w:val="16"/>
        </w:rPr>
        <w:tab/>
      </w:r>
      <w:r>
        <w:rPr>
          <w:rFonts w:ascii="Arial" w:hAnsi="Arial" w:cs="Arial"/>
          <w:b/>
          <w:sz w:val="16"/>
          <w:szCs w:val="16"/>
        </w:rPr>
        <w:t>Post-Term Obligations</w:t>
      </w:r>
      <w:r>
        <w:rPr>
          <w:rFonts w:ascii="Arial" w:hAnsi="Arial" w:cs="Arial"/>
          <w:sz w:val="16"/>
          <w:szCs w:val="16"/>
        </w:rPr>
        <w:t xml:space="preserve">.  If this Agreement expires or terminates for any reason other than the actions specifically delineated in </w:t>
      </w:r>
      <w:r>
        <w:rPr>
          <w:rFonts w:ascii="Arial" w:hAnsi="Arial" w:cs="Arial"/>
          <w:sz w:val="16"/>
          <w:szCs w:val="16"/>
          <w:u w:val="single"/>
        </w:rPr>
        <w:t>Section 8</w:t>
      </w:r>
      <w:r>
        <w:rPr>
          <w:rFonts w:ascii="Arial" w:hAnsi="Arial" w:cs="Arial"/>
          <w:sz w:val="16"/>
          <w:szCs w:val="16"/>
        </w:rPr>
        <w:t xml:space="preserve"> of this Agreement, then:</w:t>
      </w:r>
    </w:p>
    <w:p w14:paraId="290C99F5"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3.2.1</w:t>
      </w:r>
      <w:r>
        <w:rPr>
          <w:rFonts w:ascii="Arial" w:hAnsi="Arial" w:cs="Arial"/>
          <w:sz w:val="16"/>
          <w:szCs w:val="16"/>
        </w:rPr>
        <w:tab/>
        <w:t>Customer shall immediately stop accepting and placing orders for new activations of the Service from its End User Customers.</w:t>
      </w:r>
    </w:p>
    <w:p w14:paraId="637B17D4" w14:textId="77777777" w:rsidR="00533EED" w:rsidRDefault="003B7B40" w:rsidP="006C58BD">
      <w:pPr>
        <w:pStyle w:val="BodyText"/>
        <w:spacing w:before="120" w:after="60"/>
        <w:ind w:firstLine="720"/>
        <w:rPr>
          <w:rFonts w:ascii="Arial" w:hAnsi="Arial" w:cs="Arial"/>
          <w:sz w:val="16"/>
          <w:szCs w:val="16"/>
        </w:rPr>
      </w:pPr>
      <w:r>
        <w:rPr>
          <w:rFonts w:ascii="Arial" w:hAnsi="Arial" w:cs="Arial"/>
          <w:sz w:val="16"/>
          <w:szCs w:val="16"/>
        </w:rPr>
        <w:t>3.2.2</w:t>
      </w:r>
      <w:r>
        <w:rPr>
          <w:rFonts w:ascii="Arial" w:hAnsi="Arial" w:cs="Arial"/>
          <w:sz w:val="16"/>
          <w:szCs w:val="16"/>
        </w:rPr>
        <w:tab/>
        <w:t xml:space="preserve">Unless instructed otherwise in writing by Customer, CenturyLink shall process all orders for Service validly submitted by Customer prior to such termination or expiration of the Agreement. </w:t>
      </w:r>
    </w:p>
    <w:p w14:paraId="044E1954"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3.2.3</w:t>
      </w:r>
      <w:r>
        <w:rPr>
          <w:rFonts w:ascii="Arial" w:hAnsi="Arial" w:cs="Arial"/>
          <w:sz w:val="16"/>
          <w:szCs w:val="16"/>
        </w:rPr>
        <w:tab/>
        <w:t xml:space="preserve">Each Party’s rights and obligations under this </w:t>
      </w:r>
      <w:r>
        <w:rPr>
          <w:rFonts w:ascii="Arial" w:hAnsi="Arial"/>
          <w:sz w:val="16"/>
          <w:u w:val="single"/>
        </w:rPr>
        <w:t xml:space="preserve">Section </w:t>
      </w:r>
      <w:r>
        <w:rPr>
          <w:rFonts w:ascii="Arial" w:hAnsi="Arial" w:cs="Arial"/>
          <w:sz w:val="16"/>
          <w:szCs w:val="16"/>
          <w:u w:val="single"/>
        </w:rPr>
        <w:t>3.</w:t>
      </w:r>
      <w:r>
        <w:rPr>
          <w:rFonts w:ascii="Arial" w:hAnsi="Arial"/>
          <w:sz w:val="16"/>
          <w:u w:val="single"/>
        </w:rPr>
        <w:t>2</w:t>
      </w:r>
      <w:r>
        <w:rPr>
          <w:rFonts w:ascii="Arial" w:hAnsi="Arial" w:cs="Arial"/>
          <w:sz w:val="16"/>
          <w:szCs w:val="16"/>
        </w:rPr>
        <w:t xml:space="preserve"> shall survive expiration or earlier termination of this Agreement for any reason or no reason indefinitely.</w:t>
      </w:r>
    </w:p>
    <w:p w14:paraId="432E61EA" w14:textId="77777777" w:rsidR="00533EED" w:rsidRDefault="003B7B40" w:rsidP="006C58BD">
      <w:pPr>
        <w:suppressAutoHyphens/>
        <w:spacing w:before="120" w:after="60"/>
        <w:jc w:val="both"/>
        <w:rPr>
          <w:rFonts w:ascii="Arial" w:hAnsi="Arial" w:cs="Arial"/>
          <w:sz w:val="16"/>
          <w:szCs w:val="16"/>
        </w:rPr>
      </w:pPr>
      <w:r>
        <w:rPr>
          <w:rFonts w:ascii="Arial" w:hAnsi="Arial" w:cs="Arial"/>
          <w:b/>
          <w:sz w:val="16"/>
          <w:szCs w:val="16"/>
        </w:rPr>
        <w:t>4.</w:t>
      </w:r>
      <w:r>
        <w:rPr>
          <w:rFonts w:ascii="Arial" w:hAnsi="Arial" w:cs="Arial"/>
          <w:sz w:val="16"/>
          <w:szCs w:val="16"/>
        </w:rPr>
        <w:tab/>
      </w:r>
      <w:r>
        <w:rPr>
          <w:rFonts w:ascii="Arial" w:hAnsi="Arial" w:cs="Arial"/>
          <w:b/>
          <w:sz w:val="16"/>
          <w:szCs w:val="16"/>
          <w:u w:val="single"/>
        </w:rPr>
        <w:t>Services;</w:t>
      </w:r>
      <w:r>
        <w:rPr>
          <w:rFonts w:ascii="Arial" w:hAnsi="Arial"/>
          <w:sz w:val="16"/>
          <w:u w:val="single"/>
        </w:rPr>
        <w:t xml:space="preserve"> </w:t>
      </w:r>
      <w:r>
        <w:rPr>
          <w:rFonts w:ascii="Arial" w:hAnsi="Arial" w:cs="Arial"/>
          <w:b/>
          <w:sz w:val="16"/>
          <w:szCs w:val="16"/>
          <w:u w:val="single"/>
        </w:rPr>
        <w:t>Eligibility for Services; Proof of Authorization</w:t>
      </w:r>
      <w:r>
        <w:rPr>
          <w:rFonts w:ascii="Arial" w:hAnsi="Arial" w:cs="Arial"/>
          <w:sz w:val="16"/>
          <w:szCs w:val="16"/>
        </w:rPr>
        <w:t xml:space="preserve">. </w:t>
      </w:r>
    </w:p>
    <w:p w14:paraId="656F22E6" w14:textId="77777777" w:rsidR="00533EED" w:rsidRDefault="003B7B40" w:rsidP="006C58BD">
      <w:pPr>
        <w:pStyle w:val="BodyText3"/>
        <w:suppressAutoHyphens/>
        <w:spacing w:before="120" w:after="60"/>
        <w:rPr>
          <w:rFonts w:ascii="Arial" w:hAnsi="Arial" w:cs="Arial"/>
          <w:szCs w:val="16"/>
        </w:rPr>
      </w:pPr>
      <w:r>
        <w:rPr>
          <w:rFonts w:ascii="Arial" w:hAnsi="Arial" w:cs="Arial"/>
          <w:szCs w:val="16"/>
        </w:rPr>
        <w:t>4.1</w:t>
      </w:r>
      <w:r>
        <w:rPr>
          <w:rFonts w:ascii="Arial" w:hAnsi="Arial" w:cs="Arial"/>
          <w:szCs w:val="16"/>
        </w:rPr>
        <w:tab/>
      </w:r>
      <w:r>
        <w:rPr>
          <w:rFonts w:ascii="Arial" w:hAnsi="Arial"/>
          <w:b/>
        </w:rPr>
        <w:t>Services</w:t>
      </w:r>
      <w:r>
        <w:rPr>
          <w:rFonts w:ascii="Arial" w:hAnsi="Arial" w:cs="Arial"/>
          <w:szCs w:val="16"/>
        </w:rPr>
        <w:t xml:space="preserve">.  CenturyLink will provide Customer with the services, as more fully described in </w:t>
      </w:r>
      <w:r>
        <w:rPr>
          <w:rFonts w:ascii="Arial" w:hAnsi="Arial" w:cs="Arial"/>
          <w:szCs w:val="16"/>
          <w:u w:val="single"/>
        </w:rPr>
        <w:t xml:space="preserve">Attachment </w:t>
      </w:r>
      <w:r w:rsidR="00C435B6">
        <w:rPr>
          <w:rFonts w:ascii="Arial" w:hAnsi="Arial" w:cs="Arial"/>
          <w:szCs w:val="16"/>
          <w:u w:val="single"/>
        </w:rPr>
        <w:t>2</w:t>
      </w:r>
      <w:r>
        <w:rPr>
          <w:rFonts w:ascii="Arial" w:hAnsi="Arial" w:cs="Arial"/>
          <w:szCs w:val="16"/>
        </w:rPr>
        <w:t xml:space="preserve"> hereto (individually a “</w:t>
      </w:r>
      <w:r>
        <w:rPr>
          <w:rFonts w:ascii="Arial" w:hAnsi="Arial" w:cs="Arial"/>
          <w:szCs w:val="16"/>
          <w:u w:val="single"/>
        </w:rPr>
        <w:t>Service</w:t>
      </w:r>
      <w:r>
        <w:rPr>
          <w:rFonts w:ascii="Arial" w:hAnsi="Arial" w:cs="Arial"/>
          <w:szCs w:val="16"/>
        </w:rPr>
        <w:t>” and collectively, the “</w:t>
      </w:r>
      <w:r>
        <w:rPr>
          <w:rFonts w:ascii="Arial" w:hAnsi="Arial" w:cs="Arial"/>
          <w:szCs w:val="16"/>
          <w:u w:val="single"/>
        </w:rPr>
        <w:t>Services</w:t>
      </w:r>
      <w:r>
        <w:rPr>
          <w:rFonts w:ascii="Arial" w:hAnsi="Arial" w:cs="Arial"/>
          <w:szCs w:val="16"/>
        </w:rPr>
        <w:t xml:space="preserve">”), for the purpose of allowing Customer to provide Services to its </w:t>
      </w:r>
      <w:r w:rsidR="00D01838">
        <w:rPr>
          <w:rFonts w:ascii="Arial" w:hAnsi="Arial" w:cs="Arial"/>
          <w:szCs w:val="16"/>
        </w:rPr>
        <w:t xml:space="preserve">residential and </w:t>
      </w:r>
      <w:r>
        <w:rPr>
          <w:rFonts w:ascii="Arial" w:hAnsi="Arial" w:cs="Arial"/>
          <w:szCs w:val="16"/>
        </w:rPr>
        <w:t xml:space="preserve">business End User Customers.  Service will only be provided in CenturyLink’s Incumbent Local Exchange Carrier (as such term is commonly understood within the telecommunications industry) service territory in the Applicable States indicated in the table set forth in the preamble to this Agreement. </w:t>
      </w:r>
    </w:p>
    <w:p w14:paraId="739ACA09" w14:textId="77777777" w:rsidR="00533EED" w:rsidRDefault="003B7B40" w:rsidP="006C58BD">
      <w:pPr>
        <w:pStyle w:val="BodyText3"/>
        <w:numPr>
          <w:ilvl w:val="1"/>
          <w:numId w:val="3"/>
        </w:numPr>
        <w:suppressAutoHyphens/>
        <w:spacing w:before="120" w:after="60"/>
        <w:ind w:left="0" w:firstLine="0"/>
        <w:rPr>
          <w:rFonts w:ascii="Arial" w:hAnsi="Arial"/>
        </w:rPr>
      </w:pPr>
      <w:r>
        <w:rPr>
          <w:rFonts w:ascii="Arial" w:hAnsi="Arial"/>
          <w:b/>
        </w:rPr>
        <w:t>Proof of Authorization</w:t>
      </w:r>
      <w:r>
        <w:rPr>
          <w:rFonts w:ascii="Arial" w:hAnsi="Arial"/>
        </w:rPr>
        <w:t>.</w:t>
      </w:r>
      <w:r>
        <w:rPr>
          <w:rFonts w:ascii="Arial" w:hAnsi="Arial" w:cs="Arial"/>
          <w:szCs w:val="16"/>
        </w:rPr>
        <w:t xml:space="preserve">  Each Party shall be responsible for obtaining and maintaining Proof of Authorization (POA), as required by Applicable Law, as amended from time to time.  Each Party will make POAs available to the other Party upon request.  In the event of an allegation of an unauthorized change or unauthorized service in accordance with all Applicable Law, the Party charged with the alleged infraction shall be responsible for resolving such claim, and it shall indemnify and hold harmless the other Party for any losses, damages, penalties, or other claims in connection with the alleged unauthorized change or service.</w:t>
      </w:r>
    </w:p>
    <w:p w14:paraId="1445BE79" w14:textId="77777777" w:rsidR="00533EED" w:rsidRDefault="003B7B40" w:rsidP="006C58BD">
      <w:pPr>
        <w:pStyle w:val="Indent1Char"/>
        <w:spacing w:before="120" w:after="60"/>
        <w:rPr>
          <w:rFonts w:cs="Arial"/>
          <w:sz w:val="16"/>
          <w:szCs w:val="16"/>
        </w:rPr>
      </w:pPr>
      <w:r>
        <w:rPr>
          <w:b/>
          <w:color w:val="000000"/>
          <w:sz w:val="16"/>
          <w:u w:val="single"/>
        </w:rPr>
        <w:t>5.</w:t>
      </w:r>
      <w:r>
        <w:rPr>
          <w:rFonts w:cs="Arial"/>
          <w:b/>
          <w:snapToGrid w:val="0"/>
          <w:color w:val="000000"/>
          <w:sz w:val="16"/>
          <w:szCs w:val="16"/>
          <w:u w:val="single"/>
        </w:rPr>
        <w:t xml:space="preserve">  General Terms</w:t>
      </w:r>
      <w:r>
        <w:rPr>
          <w:rFonts w:cs="Arial"/>
          <w:snapToGrid w:val="0"/>
          <w:color w:val="000000"/>
          <w:sz w:val="16"/>
          <w:szCs w:val="16"/>
        </w:rPr>
        <w:t>.</w:t>
      </w:r>
      <w:r>
        <w:rPr>
          <w:rFonts w:cs="Arial"/>
          <w:b/>
          <w:snapToGrid w:val="0"/>
          <w:color w:val="000000"/>
          <w:sz w:val="16"/>
          <w:szCs w:val="16"/>
          <w:u w:val="single"/>
        </w:rPr>
        <w:t xml:space="preserve"> </w:t>
      </w:r>
    </w:p>
    <w:p w14:paraId="52A8DD88" w14:textId="77777777" w:rsidR="00533EED" w:rsidRDefault="003B7B40" w:rsidP="006C58BD">
      <w:pPr>
        <w:pStyle w:val="Indent1Char"/>
        <w:tabs>
          <w:tab w:val="left" w:pos="720"/>
        </w:tabs>
        <w:spacing w:before="120" w:after="60"/>
        <w:rPr>
          <w:rFonts w:cs="Arial"/>
          <w:sz w:val="16"/>
          <w:szCs w:val="16"/>
        </w:rPr>
      </w:pPr>
      <w:r>
        <w:rPr>
          <w:rFonts w:cs="Arial"/>
          <w:sz w:val="16"/>
          <w:szCs w:val="16"/>
        </w:rPr>
        <w:t xml:space="preserve">5.1 </w:t>
      </w:r>
      <w:r>
        <w:rPr>
          <w:rFonts w:cs="Arial"/>
          <w:sz w:val="16"/>
          <w:szCs w:val="16"/>
        </w:rPr>
        <w:tab/>
      </w:r>
      <w:r>
        <w:rPr>
          <w:rFonts w:cs="Arial"/>
          <w:b/>
          <w:sz w:val="16"/>
          <w:szCs w:val="16"/>
        </w:rPr>
        <w:t>Repair &amp; Maintenance</w:t>
      </w:r>
      <w:r>
        <w:rPr>
          <w:rFonts w:cs="Arial"/>
          <w:sz w:val="16"/>
          <w:szCs w:val="16"/>
        </w:rPr>
        <w:t xml:space="preserve">.  CenturyLink will provide general repair and maintenance services on its facilities, including those facilities supporting Services purchased by Customer under this Agreement, at a level that is consistent with other comparable services provided by CenturyLink. </w:t>
      </w:r>
      <w:bookmarkStart w:id="6" w:name="z19y1y9_ABCDEFGHIJKLMN12"/>
      <w:bookmarkEnd w:id="6"/>
    </w:p>
    <w:p w14:paraId="33477F60" w14:textId="77777777" w:rsidR="00533EED" w:rsidRDefault="003B7B40" w:rsidP="006C58BD">
      <w:pPr>
        <w:pStyle w:val="Indent1Char"/>
        <w:tabs>
          <w:tab w:val="left" w:pos="720"/>
        </w:tabs>
        <w:spacing w:before="120" w:after="60"/>
        <w:rPr>
          <w:rFonts w:cs="Arial"/>
          <w:sz w:val="16"/>
          <w:szCs w:val="16"/>
        </w:rPr>
      </w:pPr>
      <w:r>
        <w:rPr>
          <w:rFonts w:cs="Arial"/>
          <w:sz w:val="16"/>
          <w:szCs w:val="16"/>
        </w:rPr>
        <w:t>5.2</w:t>
      </w:r>
      <w:r>
        <w:rPr>
          <w:rFonts w:cs="Arial"/>
          <w:sz w:val="16"/>
          <w:szCs w:val="16"/>
        </w:rPr>
        <w:tab/>
      </w:r>
      <w:r>
        <w:rPr>
          <w:rFonts w:cs="Arial"/>
          <w:b/>
          <w:sz w:val="16"/>
          <w:szCs w:val="16"/>
        </w:rPr>
        <w:t>Network Modernization</w:t>
      </w:r>
      <w:r>
        <w:rPr>
          <w:rFonts w:cs="Arial"/>
          <w:sz w:val="16"/>
          <w:szCs w:val="16"/>
        </w:rPr>
        <w:t xml:space="preserve">.  CenturyLink may make necessary modifications and changes to its network on an as needed basis </w:t>
      </w:r>
      <w:proofErr w:type="gramStart"/>
      <w:r>
        <w:rPr>
          <w:rFonts w:cs="Arial"/>
          <w:sz w:val="16"/>
          <w:szCs w:val="16"/>
        </w:rPr>
        <w:t>in order to</w:t>
      </w:r>
      <w:proofErr w:type="gramEnd"/>
      <w:r>
        <w:rPr>
          <w:rFonts w:cs="Arial"/>
          <w:sz w:val="16"/>
          <w:szCs w:val="16"/>
        </w:rPr>
        <w:t xml:space="preserve"> properly maintain and modernize its network.  Customer acknowledges that such changes may result in minor changes</w:t>
      </w:r>
      <w:r w:rsidR="00775917">
        <w:rPr>
          <w:rFonts w:cs="Arial"/>
          <w:sz w:val="16"/>
          <w:szCs w:val="16"/>
        </w:rPr>
        <w:t xml:space="preserve"> </w:t>
      </w:r>
      <w:r>
        <w:rPr>
          <w:rFonts w:cs="Arial"/>
          <w:sz w:val="16"/>
          <w:szCs w:val="16"/>
        </w:rPr>
        <w:t>to transmission parameters</w:t>
      </w:r>
      <w:r w:rsidR="00775917" w:rsidRPr="00775917">
        <w:rPr>
          <w:rFonts w:cs="Arial"/>
          <w:sz w:val="16"/>
          <w:szCs w:val="16"/>
        </w:rPr>
        <w:t xml:space="preserve"> </w:t>
      </w:r>
      <w:bookmarkStart w:id="7" w:name="_Hlk515447586"/>
      <w:r w:rsidR="00775917">
        <w:rPr>
          <w:rFonts w:cs="Arial"/>
          <w:sz w:val="16"/>
          <w:szCs w:val="16"/>
        </w:rPr>
        <w:t>or modem replacements</w:t>
      </w:r>
      <w:bookmarkEnd w:id="7"/>
      <w:r>
        <w:rPr>
          <w:rFonts w:cs="Arial"/>
          <w:sz w:val="16"/>
          <w:szCs w:val="16"/>
        </w:rPr>
        <w:t xml:space="preserve">; provided that all such network maintenance and modernization activities will result in transmission parameters </w:t>
      </w:r>
      <w:r w:rsidR="00775917">
        <w:rPr>
          <w:rFonts w:cs="Arial"/>
          <w:sz w:val="16"/>
          <w:szCs w:val="16"/>
        </w:rPr>
        <w:t xml:space="preserve">or modem replacements </w:t>
      </w:r>
      <w:r>
        <w:rPr>
          <w:rFonts w:cs="Arial"/>
          <w:sz w:val="16"/>
          <w:szCs w:val="16"/>
        </w:rPr>
        <w:t xml:space="preserve">for the Service that are consistent with the Service ordered by Customer. </w:t>
      </w:r>
    </w:p>
    <w:p w14:paraId="58EE5EF7" w14:textId="77777777" w:rsidR="00533EED" w:rsidRDefault="003B7B40" w:rsidP="006C58BD">
      <w:pPr>
        <w:suppressAutoHyphens/>
        <w:spacing w:before="120" w:after="60"/>
        <w:jc w:val="both"/>
        <w:rPr>
          <w:rFonts w:ascii="Arial" w:hAnsi="Arial" w:cs="Arial"/>
          <w:sz w:val="16"/>
          <w:szCs w:val="16"/>
        </w:rPr>
      </w:pPr>
      <w:bookmarkStart w:id="8" w:name="z09y1y10_CDEFGHIKLN2"/>
      <w:bookmarkStart w:id="9" w:name="z19y1y10_ABCDEFGHIJKLMN12"/>
      <w:bookmarkStart w:id="10" w:name="z09y1y10_A2"/>
      <w:bookmarkStart w:id="11" w:name="z09y1y10_E2"/>
      <w:bookmarkStart w:id="12" w:name="z19y1y11_ABCDEFGHIJKLMN12"/>
      <w:bookmarkEnd w:id="8"/>
      <w:bookmarkEnd w:id="9"/>
      <w:bookmarkEnd w:id="10"/>
      <w:bookmarkEnd w:id="11"/>
      <w:bookmarkEnd w:id="12"/>
      <w:r>
        <w:rPr>
          <w:rFonts w:ascii="Arial" w:hAnsi="Arial" w:cs="Arial"/>
          <w:sz w:val="16"/>
          <w:szCs w:val="16"/>
        </w:rPr>
        <w:t>5.3</w:t>
      </w:r>
      <w:r>
        <w:rPr>
          <w:rFonts w:ascii="Arial" w:hAnsi="Arial" w:cs="Arial"/>
          <w:sz w:val="16"/>
          <w:szCs w:val="16"/>
        </w:rPr>
        <w:tab/>
      </w:r>
      <w:bookmarkStart w:id="13" w:name="_Toc416514482"/>
      <w:bookmarkStart w:id="14" w:name="_Ref429278719"/>
      <w:bookmarkStart w:id="15" w:name="_Ref429281956"/>
      <w:bookmarkStart w:id="16" w:name="_Ref429282652"/>
      <w:bookmarkStart w:id="17" w:name="_Toc429559522"/>
      <w:bookmarkStart w:id="18" w:name="_Ref460403216"/>
      <w:bookmarkStart w:id="19" w:name="_Ref472665731"/>
      <w:bookmarkStart w:id="20" w:name="_Ref515429843"/>
      <w:bookmarkStart w:id="21" w:name="_Toc55037876"/>
      <w:bookmarkStart w:id="22" w:name="_Toc416514453"/>
      <w:bookmarkStart w:id="23" w:name="_Ref429275338"/>
      <w:bookmarkStart w:id="24" w:name="_Toc429559494"/>
      <w:bookmarkStart w:id="25" w:name="_Ref464617066"/>
      <w:bookmarkStart w:id="26" w:name="_Toc55037848"/>
      <w:r>
        <w:rPr>
          <w:rFonts w:ascii="Arial" w:hAnsi="Arial" w:cs="Arial"/>
          <w:b/>
          <w:sz w:val="16"/>
          <w:szCs w:val="16"/>
        </w:rPr>
        <w:t>Implementation Plan</w:t>
      </w:r>
      <w:bookmarkEnd w:id="13"/>
      <w:bookmarkEnd w:id="14"/>
      <w:bookmarkEnd w:id="15"/>
      <w:bookmarkEnd w:id="16"/>
      <w:bookmarkEnd w:id="17"/>
      <w:bookmarkEnd w:id="18"/>
      <w:bookmarkEnd w:id="19"/>
      <w:bookmarkEnd w:id="20"/>
      <w:bookmarkEnd w:id="21"/>
    </w:p>
    <w:p w14:paraId="4BBE0272" w14:textId="77777777" w:rsidR="00533EED" w:rsidRDefault="003B7B40" w:rsidP="006C58BD">
      <w:pPr>
        <w:pStyle w:val="Heading2"/>
        <w:suppressLineNumbers/>
        <w:suppressAutoHyphens/>
        <w:spacing w:before="120" w:after="60"/>
        <w:jc w:val="both"/>
        <w:rPr>
          <w:rFonts w:cs="Arial"/>
          <w:b w:val="0"/>
          <w:smallCaps w:val="0"/>
          <w:szCs w:val="16"/>
        </w:rPr>
      </w:pPr>
      <w:r>
        <w:rPr>
          <w:rFonts w:cs="Arial"/>
          <w:b w:val="0"/>
          <w:smallCaps w:val="0"/>
          <w:szCs w:val="16"/>
        </w:rPr>
        <w:t xml:space="preserve"> </w:t>
      </w:r>
      <w:r>
        <w:rPr>
          <w:rFonts w:cs="Arial"/>
          <w:b w:val="0"/>
          <w:smallCaps w:val="0"/>
          <w:szCs w:val="16"/>
        </w:rPr>
        <w:tab/>
        <w:t xml:space="preserve">5.3.1   </w:t>
      </w:r>
      <w:r>
        <w:rPr>
          <w:rFonts w:cs="Arial"/>
          <w:b w:val="0"/>
          <w:smallCaps w:val="0"/>
          <w:szCs w:val="16"/>
        </w:rPr>
        <w:tab/>
      </w:r>
      <w:r>
        <w:rPr>
          <w:rFonts w:cs="Arial"/>
          <w:b w:val="0"/>
          <w:i/>
          <w:smallCaps w:val="0"/>
          <w:szCs w:val="16"/>
        </w:rPr>
        <w:t xml:space="preserve">Coordination.  </w:t>
      </w:r>
      <w:r>
        <w:rPr>
          <w:rFonts w:cs="Arial"/>
          <w:b w:val="0"/>
          <w:smallCaps w:val="0"/>
          <w:szCs w:val="16"/>
        </w:rPr>
        <w:t>The Parties understand that the arrangements and provision of Service to Customer’s End User Customers as contemplated by this Agreement requires technical and operational coordination between the Parties.  Accordingly, the Parties agree to work cooperatively to implement this Agreement and Customer agrees to provide CenturyLink information necessary to establish and maintain Customer’s account and services under this Agreement</w:t>
      </w:r>
      <w:r w:rsidR="00385DDC">
        <w:rPr>
          <w:rFonts w:cs="Arial"/>
          <w:b w:val="0"/>
          <w:smallCaps w:val="0"/>
          <w:szCs w:val="16"/>
        </w:rPr>
        <w:t>.</w:t>
      </w:r>
    </w:p>
    <w:p w14:paraId="5370ABA6" w14:textId="77777777" w:rsidR="00533EED" w:rsidRDefault="003B7B40" w:rsidP="006C58BD">
      <w:pPr>
        <w:pStyle w:val="Heading2"/>
        <w:suppressLineNumbers/>
        <w:suppressAutoHyphens/>
        <w:spacing w:before="120" w:after="60"/>
        <w:ind w:firstLine="720"/>
        <w:jc w:val="both"/>
        <w:rPr>
          <w:rFonts w:cs="Arial"/>
          <w:szCs w:val="16"/>
        </w:rPr>
      </w:pPr>
      <w:r>
        <w:rPr>
          <w:rFonts w:cs="Arial"/>
          <w:b w:val="0"/>
          <w:smallCaps w:val="0"/>
          <w:szCs w:val="16"/>
        </w:rPr>
        <w:t xml:space="preserve">5.3.2 </w:t>
      </w:r>
      <w:r>
        <w:rPr>
          <w:rFonts w:cs="Arial"/>
          <w:b w:val="0"/>
          <w:smallCaps w:val="0"/>
          <w:szCs w:val="16"/>
        </w:rPr>
        <w:tab/>
      </w:r>
      <w:r>
        <w:rPr>
          <w:rFonts w:cs="Arial"/>
          <w:b w:val="0"/>
          <w:i/>
          <w:smallCaps w:val="0"/>
          <w:szCs w:val="16"/>
        </w:rPr>
        <w:t>Expansion</w:t>
      </w:r>
      <w:r>
        <w:rPr>
          <w:rFonts w:cs="Arial"/>
          <w:b w:val="0"/>
          <w:smallCaps w:val="0"/>
          <w:szCs w:val="16"/>
        </w:rPr>
        <w:t xml:space="preserve">.  Provision of the Service </w:t>
      </w:r>
      <w:r w:rsidR="000E25E6">
        <w:rPr>
          <w:rFonts w:cs="Arial"/>
          <w:b w:val="0"/>
          <w:smallCaps w:val="0"/>
          <w:szCs w:val="16"/>
        </w:rPr>
        <w:t>may</w:t>
      </w:r>
      <w:r>
        <w:rPr>
          <w:rFonts w:cs="Arial"/>
          <w:b w:val="0"/>
          <w:smallCaps w:val="0"/>
          <w:szCs w:val="16"/>
        </w:rPr>
        <w:t xml:space="preserve"> be expanded to specified geographic areas over time</w:t>
      </w:r>
      <w:r w:rsidR="0059265C">
        <w:rPr>
          <w:rFonts w:cs="Arial"/>
          <w:b w:val="0"/>
          <w:smallCaps w:val="0"/>
          <w:szCs w:val="16"/>
        </w:rPr>
        <w:t>, at CenturyLink’s sole discretion</w:t>
      </w:r>
      <w:r>
        <w:rPr>
          <w:rFonts w:cs="Arial"/>
          <w:b w:val="0"/>
          <w:smallCaps w:val="0"/>
          <w:szCs w:val="16"/>
        </w:rPr>
        <w:t xml:space="preserve">.  CenturyLink shall provide Customer with formal notification of which wire centers can provide Service for resale by Customer as new geographic areas are added.  Such formal notification shall be made no later than sixty (60) Days after the date that any such additional wire center is available to support resale of the Service.  </w:t>
      </w:r>
      <w:r>
        <w:tab/>
      </w:r>
    </w:p>
    <w:p w14:paraId="2475F026" w14:textId="77777777" w:rsidR="00533EED" w:rsidRDefault="003B7B40" w:rsidP="006C58BD">
      <w:pPr>
        <w:spacing w:before="120" w:after="60"/>
        <w:jc w:val="both"/>
        <w:rPr>
          <w:rFonts w:cs="Arial"/>
          <w:szCs w:val="16"/>
        </w:rPr>
      </w:pPr>
      <w:r>
        <w:rPr>
          <w:rFonts w:ascii="Arial" w:hAnsi="Arial" w:cs="Arial"/>
          <w:sz w:val="16"/>
          <w:szCs w:val="16"/>
        </w:rPr>
        <w:t>5.4</w:t>
      </w:r>
      <w:r>
        <w:rPr>
          <w:rFonts w:ascii="Arial" w:hAnsi="Arial" w:cs="Arial"/>
          <w:sz w:val="16"/>
          <w:szCs w:val="16"/>
        </w:rPr>
        <w:tab/>
      </w:r>
      <w:r>
        <w:rPr>
          <w:rFonts w:ascii="Arial" w:hAnsi="Arial" w:cs="Arial"/>
          <w:b/>
          <w:sz w:val="16"/>
          <w:szCs w:val="16"/>
        </w:rPr>
        <w:t>Network Security</w:t>
      </w:r>
    </w:p>
    <w:p w14:paraId="5B8AAA69" w14:textId="77777777" w:rsidR="00533EED" w:rsidRDefault="003B7B40" w:rsidP="006C58BD">
      <w:pPr>
        <w:spacing w:before="120" w:after="60"/>
        <w:ind w:firstLine="720"/>
        <w:jc w:val="both"/>
        <w:rPr>
          <w:rFonts w:cs="Arial"/>
          <w:szCs w:val="16"/>
        </w:rPr>
      </w:pPr>
      <w:r>
        <w:rPr>
          <w:rFonts w:ascii="Arial" w:hAnsi="Arial" w:cs="Arial"/>
          <w:sz w:val="16"/>
          <w:szCs w:val="16"/>
        </w:rPr>
        <w:t>5.4.1</w:t>
      </w:r>
      <w:r>
        <w:rPr>
          <w:rFonts w:ascii="Arial" w:hAnsi="Arial" w:cs="Arial"/>
          <w:sz w:val="16"/>
          <w:szCs w:val="16"/>
        </w:rPr>
        <w:tab/>
        <w:t xml:space="preserve">Each Party will exercise the same degree of care to prevent harm or damage to the other Party and any third parties, its employees, agents or End User Customers, or their property as it employs to protect its own employees, agents, End User </w:t>
      </w:r>
      <w:proofErr w:type="gramStart"/>
      <w:r>
        <w:rPr>
          <w:rFonts w:ascii="Arial" w:hAnsi="Arial" w:cs="Arial"/>
          <w:sz w:val="16"/>
          <w:szCs w:val="16"/>
        </w:rPr>
        <w:t>Customers</w:t>
      </w:r>
      <w:proofErr w:type="gramEnd"/>
      <w:r>
        <w:rPr>
          <w:rFonts w:ascii="Arial" w:hAnsi="Arial" w:cs="Arial"/>
          <w:sz w:val="16"/>
          <w:szCs w:val="16"/>
        </w:rPr>
        <w:t xml:space="preserve"> and property, but in no case less than a commercially reasonable degree of care.</w:t>
      </w:r>
    </w:p>
    <w:p w14:paraId="71B8585B" w14:textId="77777777" w:rsidR="00533EED" w:rsidRDefault="003B7B40" w:rsidP="006C58BD">
      <w:pPr>
        <w:spacing w:before="120" w:after="60"/>
        <w:ind w:firstLine="720"/>
        <w:jc w:val="both"/>
        <w:rPr>
          <w:rFonts w:cs="Arial"/>
          <w:szCs w:val="16"/>
        </w:rPr>
      </w:pPr>
      <w:r>
        <w:rPr>
          <w:rFonts w:ascii="Arial" w:hAnsi="Arial" w:cs="Arial"/>
          <w:sz w:val="16"/>
          <w:szCs w:val="16"/>
        </w:rPr>
        <w:t>5.4.2</w:t>
      </w:r>
      <w:r>
        <w:rPr>
          <w:rFonts w:ascii="Arial" w:hAnsi="Arial" w:cs="Arial"/>
          <w:sz w:val="16"/>
          <w:szCs w:val="16"/>
        </w:rPr>
        <w:tab/>
        <w:t xml:space="preserve">Each Party is responsible to provide security and privacy of communications.  This entails protecting the confidential nature of Telecommunications transmissions </w:t>
      </w:r>
      <w:r w:rsidR="004016E7">
        <w:rPr>
          <w:rFonts w:ascii="Arial" w:hAnsi="Arial" w:cs="Arial"/>
          <w:sz w:val="16"/>
          <w:szCs w:val="16"/>
        </w:rPr>
        <w:t xml:space="preserve">for </w:t>
      </w:r>
      <w:proofErr w:type="gramStart"/>
      <w:r w:rsidR="004016E7">
        <w:rPr>
          <w:rFonts w:ascii="Arial" w:hAnsi="Arial" w:cs="Arial"/>
          <w:sz w:val="16"/>
          <w:szCs w:val="16"/>
        </w:rPr>
        <w:t>any and all</w:t>
      </w:r>
      <w:proofErr w:type="gramEnd"/>
      <w:r w:rsidR="004016E7">
        <w:rPr>
          <w:rFonts w:ascii="Arial" w:hAnsi="Arial" w:cs="Arial"/>
          <w:sz w:val="16"/>
          <w:szCs w:val="16"/>
        </w:rPr>
        <w:t xml:space="preserve"> use of the Services by End User Customers</w:t>
      </w:r>
      <w:r>
        <w:rPr>
          <w:rFonts w:ascii="Arial" w:hAnsi="Arial" w:cs="Arial"/>
          <w:sz w:val="16"/>
          <w:szCs w:val="16"/>
        </w:rPr>
        <w:t xml:space="preserve">.  Specifically, no employee, agent or representative shall monitor any circuits except as required to repair or provide Service of any End User Customer at any time.  Nor </w:t>
      </w:r>
      <w:proofErr w:type="gramStart"/>
      <w:r>
        <w:rPr>
          <w:rFonts w:ascii="Arial" w:hAnsi="Arial" w:cs="Arial"/>
          <w:sz w:val="16"/>
          <w:szCs w:val="16"/>
        </w:rPr>
        <w:t>shall</w:t>
      </w:r>
      <w:proofErr w:type="gramEnd"/>
      <w:r>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w:t>
      </w:r>
      <w:proofErr w:type="gramStart"/>
      <w:r>
        <w:rPr>
          <w:rFonts w:ascii="Arial" w:hAnsi="Arial" w:cs="Arial"/>
          <w:sz w:val="16"/>
          <w:szCs w:val="16"/>
        </w:rPr>
        <w:t>Customer</w:t>
      </w:r>
      <w:proofErr w:type="gramEnd"/>
      <w:r>
        <w:rPr>
          <w:rFonts w:ascii="Arial" w:hAnsi="Arial" w:cs="Arial"/>
          <w:sz w:val="16"/>
          <w:szCs w:val="16"/>
        </w:rPr>
        <w:t xml:space="preserve"> is responsible for covering its employees on such security requirements and penalties.</w:t>
      </w:r>
    </w:p>
    <w:p w14:paraId="48228F92" w14:textId="77777777" w:rsidR="00533EED" w:rsidRDefault="003B7B40" w:rsidP="004F291F">
      <w:pPr>
        <w:spacing w:before="120" w:after="60"/>
        <w:ind w:firstLine="720"/>
        <w:jc w:val="both"/>
        <w:rPr>
          <w:rFonts w:cs="Arial"/>
          <w:szCs w:val="16"/>
        </w:rPr>
      </w:pPr>
      <w:r>
        <w:rPr>
          <w:rFonts w:ascii="Arial" w:hAnsi="Arial" w:cs="Arial"/>
          <w:sz w:val="16"/>
          <w:szCs w:val="16"/>
        </w:rPr>
        <w:t>5.4.3</w:t>
      </w:r>
      <w:r>
        <w:rPr>
          <w:rFonts w:ascii="Arial" w:hAnsi="Arial" w:cs="Arial"/>
          <w:sz w:val="16"/>
          <w:szCs w:val="16"/>
        </w:rPr>
        <w:tab/>
        <w:t>The Parties'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Parties are responsible for their employees with respect to such security requirements and penalties.</w:t>
      </w:r>
    </w:p>
    <w:p w14:paraId="70EABF42" w14:textId="77777777" w:rsidR="00533EED" w:rsidRDefault="003B7B40" w:rsidP="00634CC2">
      <w:pPr>
        <w:spacing w:before="120" w:after="60"/>
        <w:ind w:firstLine="720"/>
        <w:jc w:val="both"/>
        <w:rPr>
          <w:rFonts w:cs="Arial"/>
          <w:szCs w:val="16"/>
        </w:rPr>
      </w:pPr>
      <w:r>
        <w:rPr>
          <w:rFonts w:ascii="Arial" w:hAnsi="Arial" w:cs="Arial"/>
          <w:sz w:val="16"/>
          <w:szCs w:val="16"/>
        </w:rPr>
        <w:t>5.4.4</w:t>
      </w:r>
      <w:r>
        <w:rPr>
          <w:rFonts w:ascii="Arial" w:hAnsi="Arial" w:cs="Arial"/>
          <w:sz w:val="16"/>
          <w:szCs w:val="16"/>
        </w:rPr>
        <w:tab/>
        <w:t>CenturyLink shall not be liable for any losses, damages or other claims, including, but not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78B84467" w14:textId="77777777" w:rsidR="00533EED" w:rsidRDefault="003B7B40" w:rsidP="00634CC2">
      <w:pPr>
        <w:spacing w:before="120" w:after="60"/>
        <w:jc w:val="both"/>
        <w:rPr>
          <w:rFonts w:ascii="Arial" w:hAnsi="Arial" w:cs="Arial"/>
          <w:sz w:val="16"/>
          <w:szCs w:val="16"/>
        </w:rPr>
      </w:pPr>
      <w:bookmarkStart w:id="27" w:name="_Hlk513714808"/>
      <w:r w:rsidRPr="00C656AE">
        <w:rPr>
          <w:rFonts w:ascii="Arial" w:hAnsi="Arial" w:cs="Arial"/>
          <w:sz w:val="16"/>
          <w:szCs w:val="16"/>
        </w:rPr>
        <w:t>5.5</w:t>
      </w:r>
      <w:r w:rsidRPr="00C656AE">
        <w:rPr>
          <w:rFonts w:ascii="Arial" w:hAnsi="Arial" w:cs="Arial"/>
          <w:sz w:val="16"/>
          <w:szCs w:val="16"/>
        </w:rPr>
        <w:tab/>
      </w:r>
      <w:r w:rsidRPr="00C656AE">
        <w:rPr>
          <w:rFonts w:ascii="Arial" w:hAnsi="Arial" w:cs="Arial"/>
          <w:b/>
          <w:sz w:val="16"/>
          <w:szCs w:val="16"/>
        </w:rPr>
        <w:t>Customer Information</w:t>
      </w:r>
      <w:r w:rsidRPr="00C656AE">
        <w:rPr>
          <w:rFonts w:ascii="Arial" w:hAnsi="Arial" w:cs="Arial"/>
          <w:sz w:val="16"/>
          <w:szCs w:val="16"/>
        </w:rPr>
        <w:t>.  Customer agrees to work with CenturyLink in good faith to promptly complete or update required new customer information about Customer as applicable, (e.g., CenturyLink’s “</w:t>
      </w:r>
      <w:r w:rsidR="003D4641">
        <w:rPr>
          <w:rFonts w:ascii="Arial" w:hAnsi="Arial" w:cs="Arial"/>
          <w:sz w:val="16"/>
          <w:szCs w:val="16"/>
        </w:rPr>
        <w:t xml:space="preserve">Commercial </w:t>
      </w:r>
      <w:r w:rsidR="00F431EF">
        <w:rPr>
          <w:rFonts w:ascii="Arial" w:hAnsi="Arial" w:cs="Arial"/>
          <w:sz w:val="16"/>
          <w:szCs w:val="16"/>
        </w:rPr>
        <w:t>WBSA</w:t>
      </w:r>
      <w:r w:rsidR="0054259D" w:rsidRPr="00C656AE">
        <w:rPr>
          <w:rFonts w:ascii="Arial" w:hAnsi="Arial" w:cs="Arial"/>
          <w:sz w:val="16"/>
          <w:szCs w:val="16"/>
        </w:rPr>
        <w:t xml:space="preserve"> </w:t>
      </w:r>
      <w:r w:rsidRPr="00C656AE">
        <w:rPr>
          <w:rFonts w:ascii="Arial" w:hAnsi="Arial" w:cs="Arial"/>
          <w:sz w:val="16"/>
          <w:szCs w:val="16"/>
        </w:rPr>
        <w:t>Customer Questionnaire”) to the extent that Customer has not already done so, and Customer shall hold CenturyLink harmless for any damages to or claims from Customer caused by Customer’s failure to promptly complete or update such questionnaire</w:t>
      </w:r>
      <w:bookmarkEnd w:id="27"/>
      <w:r w:rsidRPr="00C656AE">
        <w:rPr>
          <w:rFonts w:ascii="Arial" w:hAnsi="Arial" w:cs="Arial"/>
          <w:sz w:val="16"/>
          <w:szCs w:val="16"/>
        </w:rPr>
        <w:t>.</w:t>
      </w:r>
    </w:p>
    <w:bookmarkEnd w:id="22"/>
    <w:bookmarkEnd w:id="23"/>
    <w:bookmarkEnd w:id="24"/>
    <w:bookmarkEnd w:id="25"/>
    <w:bookmarkEnd w:id="26"/>
    <w:p w14:paraId="50252651" w14:textId="77777777" w:rsidR="00533EED" w:rsidRDefault="003B7B40" w:rsidP="00634CC2">
      <w:pPr>
        <w:suppressAutoHyphens/>
        <w:spacing w:before="120" w:after="60"/>
        <w:jc w:val="both"/>
        <w:rPr>
          <w:rFonts w:ascii="Arial" w:hAnsi="Arial" w:cs="Arial"/>
          <w:sz w:val="16"/>
          <w:szCs w:val="16"/>
        </w:rPr>
      </w:pPr>
      <w:r>
        <w:rPr>
          <w:rFonts w:ascii="Arial" w:hAnsi="Arial" w:cs="Arial"/>
          <w:b/>
          <w:sz w:val="16"/>
          <w:szCs w:val="16"/>
        </w:rPr>
        <w:t>6.</w:t>
      </w:r>
      <w:r>
        <w:rPr>
          <w:rFonts w:ascii="Arial" w:hAnsi="Arial" w:cs="Arial"/>
          <w:sz w:val="16"/>
          <w:szCs w:val="16"/>
        </w:rPr>
        <w:tab/>
      </w:r>
      <w:r>
        <w:rPr>
          <w:rFonts w:ascii="Arial" w:hAnsi="Arial" w:cs="Arial"/>
          <w:b/>
          <w:sz w:val="16"/>
          <w:szCs w:val="16"/>
          <w:u w:val="single"/>
        </w:rPr>
        <w:t>Financial Terms</w:t>
      </w:r>
      <w:r>
        <w:rPr>
          <w:rFonts w:ascii="Arial" w:hAnsi="Arial" w:cs="Arial"/>
          <w:sz w:val="16"/>
          <w:szCs w:val="16"/>
        </w:rPr>
        <w:t>.</w:t>
      </w:r>
    </w:p>
    <w:p w14:paraId="3C3BD7DA" w14:textId="77777777" w:rsidR="00533EED" w:rsidRDefault="003B7B40" w:rsidP="00634CC2">
      <w:pPr>
        <w:pStyle w:val="BodyText3"/>
        <w:suppressAutoHyphens/>
        <w:spacing w:before="120" w:after="60"/>
        <w:rPr>
          <w:rFonts w:ascii="Arial" w:hAnsi="Arial"/>
        </w:rPr>
      </w:pPr>
      <w:r>
        <w:rPr>
          <w:rFonts w:ascii="Arial" w:hAnsi="Arial" w:cs="Arial"/>
          <w:szCs w:val="16"/>
        </w:rPr>
        <w:t>6.1</w:t>
      </w:r>
      <w:r>
        <w:rPr>
          <w:rFonts w:ascii="Arial" w:hAnsi="Arial" w:cs="Arial"/>
          <w:szCs w:val="16"/>
        </w:rPr>
        <w:tab/>
      </w:r>
      <w:r>
        <w:rPr>
          <w:rFonts w:ascii="Arial" w:hAnsi="Arial" w:cs="Arial"/>
          <w:b/>
          <w:szCs w:val="16"/>
        </w:rPr>
        <w:t>Rates</w:t>
      </w:r>
      <w:r>
        <w:rPr>
          <w:rFonts w:ascii="Arial" w:hAnsi="Arial" w:cs="Arial"/>
          <w:szCs w:val="16"/>
        </w:rPr>
        <w:t xml:space="preserve">. The rates for CenturyLink’s provision of the Service are set forth in </w:t>
      </w:r>
      <w:r>
        <w:rPr>
          <w:rFonts w:ascii="Arial" w:hAnsi="Arial" w:cs="Arial"/>
          <w:szCs w:val="16"/>
          <w:u w:val="single"/>
        </w:rPr>
        <w:t xml:space="preserve">Attachment </w:t>
      </w:r>
      <w:r w:rsidR="00C435B6">
        <w:rPr>
          <w:rFonts w:ascii="Arial" w:hAnsi="Arial" w:cs="Arial"/>
          <w:szCs w:val="16"/>
          <w:u w:val="single"/>
        </w:rPr>
        <w:t>3</w:t>
      </w:r>
      <w:r>
        <w:rPr>
          <w:rFonts w:ascii="Arial" w:hAnsi="Arial" w:cs="Arial"/>
          <w:szCs w:val="16"/>
        </w:rPr>
        <w:t xml:space="preserve"> which is attached </w:t>
      </w:r>
      <w:proofErr w:type="gramStart"/>
      <w:r>
        <w:rPr>
          <w:rFonts w:ascii="Arial" w:hAnsi="Arial" w:cs="Arial"/>
          <w:szCs w:val="16"/>
        </w:rPr>
        <w:t>hereto, and</w:t>
      </w:r>
      <w:proofErr w:type="gramEnd"/>
      <w:r>
        <w:rPr>
          <w:rFonts w:ascii="Arial" w:hAnsi="Arial" w:cs="Arial"/>
          <w:szCs w:val="16"/>
        </w:rPr>
        <w:t xml:space="preserve"> incorporated herein by reference.</w:t>
      </w:r>
      <w:r>
        <w:rPr>
          <w:rFonts w:ascii="Arial" w:hAnsi="Arial" w:cs="Arial"/>
        </w:rPr>
        <w:t xml:space="preserve">  </w:t>
      </w:r>
      <w:r>
        <w:rPr>
          <w:rFonts w:ascii="Arial" w:hAnsi="Arial"/>
        </w:rPr>
        <w:t xml:space="preserve">The Parties agree that the referenced rates are just and reasonable.  </w:t>
      </w:r>
    </w:p>
    <w:p w14:paraId="5ED4ABA6" w14:textId="77777777" w:rsidR="00533EED" w:rsidRDefault="003B7B40" w:rsidP="00634CC2">
      <w:pPr>
        <w:pStyle w:val="Heading1"/>
        <w:spacing w:before="120" w:after="60"/>
        <w:rPr>
          <w:rFonts w:cs="Arial"/>
          <w:szCs w:val="16"/>
          <w:u w:val="none"/>
        </w:rPr>
      </w:pPr>
      <w:r>
        <w:rPr>
          <w:rFonts w:cs="Arial"/>
          <w:color w:val="000000"/>
          <w:szCs w:val="16"/>
          <w:u w:val="none"/>
        </w:rPr>
        <w:t>6.2</w:t>
      </w:r>
      <w:r>
        <w:rPr>
          <w:rFonts w:cs="Arial"/>
          <w:color w:val="000000"/>
          <w:szCs w:val="16"/>
          <w:u w:val="none"/>
        </w:rPr>
        <w:tab/>
      </w:r>
      <w:r>
        <w:rPr>
          <w:b/>
          <w:u w:val="none"/>
        </w:rPr>
        <w:t>Taxes, Fees, and other Governmental Impositions</w:t>
      </w:r>
      <w:r>
        <w:rPr>
          <w:rFonts w:cs="Arial"/>
          <w:szCs w:val="16"/>
          <w:u w:val="none"/>
        </w:rPr>
        <w:t xml:space="preserve">. </w:t>
      </w:r>
    </w:p>
    <w:p w14:paraId="7950FB3D" w14:textId="035AE710" w:rsidR="00533EED" w:rsidRDefault="003B7B40" w:rsidP="00F25C33">
      <w:pPr>
        <w:tabs>
          <w:tab w:val="left" w:pos="1440"/>
        </w:tabs>
        <w:spacing w:before="120" w:after="60"/>
        <w:ind w:firstLine="720"/>
        <w:jc w:val="both"/>
        <w:rPr>
          <w:rFonts w:ascii="Arial" w:hAnsi="Arial" w:cs="Arial"/>
          <w:color w:val="000000"/>
          <w:sz w:val="16"/>
          <w:szCs w:val="16"/>
        </w:rPr>
      </w:pPr>
      <w:r>
        <w:rPr>
          <w:rFonts w:ascii="Arial" w:hAnsi="Arial" w:cs="Arial"/>
          <w:sz w:val="16"/>
          <w:szCs w:val="16"/>
        </w:rPr>
        <w:t>6.2.1</w:t>
      </w:r>
      <w:r>
        <w:rPr>
          <w:rFonts w:ascii="Arial" w:hAnsi="Arial" w:cs="Arial"/>
          <w:sz w:val="16"/>
          <w:szCs w:val="16"/>
        </w:rPr>
        <w:tab/>
      </w:r>
      <w:r w:rsidR="00F25C33" w:rsidRPr="00F25C33">
        <w:rPr>
          <w:rFonts w:ascii="Arial" w:hAnsi="Arial" w:cs="Arial"/>
          <w:color w:val="000000"/>
          <w:sz w:val="16"/>
          <w:szCs w:val="16"/>
        </w:rPr>
        <w:t xml:space="preserve">Excluding taxes based on CenturyLink's net income, Customer is responsible for all taxes and fees arising in any jurisdiction imposed on or incident to the provision, </w:t>
      </w:r>
      <w:proofErr w:type="gramStart"/>
      <w:r w:rsidR="00F25C33" w:rsidRPr="00F25C33">
        <w:rPr>
          <w:rFonts w:ascii="Arial" w:hAnsi="Arial" w:cs="Arial"/>
          <w:color w:val="000000"/>
          <w:sz w:val="16"/>
          <w:szCs w:val="16"/>
        </w:rPr>
        <w:t>sale</w:t>
      </w:r>
      <w:proofErr w:type="gramEnd"/>
      <w:r w:rsidR="00F25C33" w:rsidRPr="00F25C33">
        <w:rPr>
          <w:rFonts w:ascii="Arial" w:hAnsi="Arial" w:cs="Arial"/>
          <w:color w:val="000000"/>
          <w:sz w:val="16"/>
          <w:szCs w:val="16"/>
        </w:rPr>
        <w:t xml:space="preserve"> or use of Service. This includes value added, consumption, sales, use, gross receipts, withholding, excise, access, bypass, ad valorem, franchise or other taxes, fees, </w:t>
      </w:r>
      <w:proofErr w:type="gramStart"/>
      <w:r w:rsidR="00F25C33" w:rsidRPr="00F25C33">
        <w:rPr>
          <w:rFonts w:ascii="Arial" w:hAnsi="Arial" w:cs="Arial"/>
          <w:color w:val="000000"/>
          <w:sz w:val="16"/>
          <w:szCs w:val="16"/>
        </w:rPr>
        <w:t>duties</w:t>
      </w:r>
      <w:proofErr w:type="gramEnd"/>
      <w:r w:rsidR="00F25C33" w:rsidRPr="00F25C33">
        <w:rPr>
          <w:rFonts w:ascii="Arial" w:hAnsi="Arial" w:cs="Arial"/>
          <w:color w:val="000000"/>
          <w:sz w:val="16"/>
          <w:szCs w:val="16"/>
        </w:rPr>
        <w:t xml:space="preserve"> or surcharges (e.g., regulatory and 911 surcharges), whether imposed on CenturyLink or a CenturyLink affiliate, along with similar charges stated in a Service Attachment (collectively “Taxes and Fees”). Some Taxes and Fees, and costs of administering the same, are recovered through imposition of a percentage surcharge(s) on the charges for Service. If Customer is required by law to make any deduction or withholding of withholding Taxes from any payment due hereunder to CenturyLink, then, notwithstanding anything to the contrary in this Agreement, the gross amount payable by Customer will be increased so that, after any such deduction or withholding for such withholding Taxes, the net amount received by CenturyLink will not be less than CenturyLink would have received had no such deduction or withholding been required. Charges for Service are exclusive of Taxes and Fees. </w:t>
      </w:r>
      <w:proofErr w:type="gramStart"/>
      <w:r w:rsidR="00F25C33" w:rsidRPr="00F25C33">
        <w:rPr>
          <w:rFonts w:ascii="Arial" w:hAnsi="Arial" w:cs="Arial"/>
          <w:color w:val="000000"/>
          <w:sz w:val="16"/>
          <w:szCs w:val="16"/>
        </w:rPr>
        <w:t>Customer</w:t>
      </w:r>
      <w:proofErr w:type="gramEnd"/>
      <w:r w:rsidR="00F25C33" w:rsidRPr="00F25C33">
        <w:rPr>
          <w:rFonts w:ascii="Arial" w:hAnsi="Arial" w:cs="Arial"/>
          <w:color w:val="000000"/>
          <w:sz w:val="16"/>
          <w:szCs w:val="16"/>
        </w:rPr>
        <w:t xml:space="preserve"> may present CenturyLink with an exemption certificate eliminating CenturyLink’s liability to pay certain Taxes and Fees. The exemption will apply prospectively.</w:t>
      </w:r>
    </w:p>
    <w:p w14:paraId="32C33BD6" w14:textId="77777777" w:rsidR="00533EED" w:rsidRDefault="003B7B40" w:rsidP="00634CC2">
      <w:pPr>
        <w:spacing w:before="120" w:after="60"/>
        <w:jc w:val="both"/>
        <w:rPr>
          <w:rFonts w:ascii="Arial" w:hAnsi="Arial" w:cs="Arial"/>
          <w:b/>
          <w:sz w:val="16"/>
          <w:szCs w:val="16"/>
          <w:u w:val="single"/>
        </w:rPr>
      </w:pPr>
      <w:r>
        <w:rPr>
          <w:rFonts w:ascii="Arial" w:hAnsi="Arial" w:cs="Arial"/>
          <w:b/>
          <w:sz w:val="16"/>
          <w:szCs w:val="16"/>
        </w:rPr>
        <w:t>7.</w:t>
      </w:r>
      <w:r>
        <w:rPr>
          <w:rFonts w:ascii="Arial" w:hAnsi="Arial" w:cs="Arial"/>
          <w:b/>
          <w:sz w:val="16"/>
          <w:szCs w:val="16"/>
        </w:rPr>
        <w:tab/>
      </w:r>
      <w:r>
        <w:rPr>
          <w:rFonts w:ascii="Arial" w:hAnsi="Arial" w:cs="Arial"/>
          <w:b/>
          <w:sz w:val="16"/>
          <w:szCs w:val="16"/>
          <w:u w:val="single"/>
        </w:rPr>
        <w:t xml:space="preserve">Intellectual Property. </w:t>
      </w:r>
    </w:p>
    <w:p w14:paraId="06DB5125" w14:textId="77777777" w:rsidR="00533EED" w:rsidRDefault="003B7B40" w:rsidP="00634CC2">
      <w:pPr>
        <w:pStyle w:val="Indent1Char"/>
        <w:tabs>
          <w:tab w:val="left" w:pos="720"/>
        </w:tabs>
        <w:spacing w:before="120" w:after="60"/>
        <w:rPr>
          <w:rFonts w:cs="Arial"/>
          <w:sz w:val="16"/>
          <w:szCs w:val="16"/>
        </w:rPr>
      </w:pPr>
      <w:r>
        <w:rPr>
          <w:rFonts w:cs="Arial"/>
          <w:sz w:val="16"/>
          <w:szCs w:val="16"/>
        </w:rPr>
        <w:t>7.1</w:t>
      </w:r>
      <w:r>
        <w:rPr>
          <w:rFonts w:cs="Arial"/>
          <w:sz w:val="16"/>
          <w:szCs w:val="16"/>
        </w:rPr>
        <w:tab/>
        <w:t xml:space="preserve">Except for a license to use any facilities or equipment (including software) solely for the purposes of this Agreement or to receive and use Services solely as provided in this Agreement or as specifically required by the then-applicable federal rules and regulations relating to Services provided under this Agreement, nothing contained in this Agreement shall be construed as the grant of a license, either express or implied, with respect to any patent, copyright, trade name, trademark, service mark, trade secret, or other proprietary interest or intellectual property, now or hereafter owned, controlled or licensable by either Party.  Except as otherwise provided for in this Agreement, neither Party may use any patent, copyright, trade name, trademark, service mark, trade secret, nor other proprietary interest or intellectual property, now or hereafter owned, controlled or licensable by either Party without execution of a separate written agreement between the Parties. </w:t>
      </w:r>
    </w:p>
    <w:p w14:paraId="5C79EEF6" w14:textId="113F09E6" w:rsidR="00533EED" w:rsidRDefault="003B7B40" w:rsidP="0020092C">
      <w:pPr>
        <w:pStyle w:val="PlainText"/>
        <w:spacing w:before="120" w:after="60"/>
        <w:jc w:val="both"/>
        <w:rPr>
          <w:rFonts w:ascii="Arial" w:hAnsi="Arial" w:cs="Arial"/>
          <w:sz w:val="16"/>
          <w:szCs w:val="16"/>
        </w:rPr>
      </w:pPr>
      <w:r>
        <w:rPr>
          <w:rFonts w:ascii="Arial" w:hAnsi="Arial" w:cs="Arial"/>
          <w:sz w:val="16"/>
          <w:szCs w:val="16"/>
        </w:rPr>
        <w:t>7.2</w:t>
      </w:r>
      <w:r>
        <w:rPr>
          <w:rFonts w:ascii="Arial" w:hAnsi="Arial" w:cs="Arial"/>
          <w:sz w:val="16"/>
          <w:szCs w:val="16"/>
        </w:rPr>
        <w:tab/>
      </w:r>
      <w:r w:rsidR="0020092C" w:rsidRPr="0020092C">
        <w:rPr>
          <w:rFonts w:ascii="Arial" w:hAnsi="Arial" w:cs="Arial"/>
          <w:sz w:val="16"/>
          <w:szCs w:val="16"/>
        </w:rPr>
        <w:t>Subject to the general Indemnity provisions of this Agreement, CenturyLink shall defend Customer and its affiliates against any third party claim filed against Customer and alleging that a Service, as provided by CenturyLink, prospectively infringes any patent, copyright, trademark, service mark, trade secret or other intellectual property right (“IP Right”); provided however, the foregoing will not apply to any claim based on: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xml:space="preserve">)  the combination of Service with other products, services or functionality, (ii) CenturyLink’s design or modification of a Service in accordance with Customer’s specific instructions, specifications or requirements; (iii) use or operation by or on behalf of Customer of a Service other than in accordance with this Agreement or other written documentation provided by CenturyLink; (iv) content, data, or other information provided by on or behalf of Customer (“Customer Content”). CenturyLink will also pay any costs of </w:t>
      </w:r>
      <w:proofErr w:type="gramStart"/>
      <w:r w:rsidR="0020092C" w:rsidRPr="0020092C">
        <w:rPr>
          <w:rFonts w:ascii="Arial" w:hAnsi="Arial" w:cs="Arial"/>
          <w:sz w:val="16"/>
          <w:szCs w:val="16"/>
        </w:rPr>
        <w:t>settlement</w:t>
      </w:r>
      <w:proofErr w:type="gramEnd"/>
      <w:r w:rsidR="0020092C" w:rsidRPr="0020092C">
        <w:rPr>
          <w:rFonts w:ascii="Arial" w:hAnsi="Arial" w:cs="Arial"/>
          <w:sz w:val="16"/>
          <w:szCs w:val="16"/>
        </w:rPr>
        <w:t xml:space="preserve"> or any damages finally awarded by a court of competent jurisdiction against Customer as a result of such third party claim, except that CenturyLink will have no liability or responsibility hereunder for any measure of costs or damages calculated upon Customer’s revenue or sales volume. CenturyLink’s obligations under this section are contingent upon Customer: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providing prompt notice of such claim to CenturyLink in writing, (ii) providing CenturyLink with sole control and authority over the defense and/or settlement of such claim, and (iii) cooperating with CenturyLink (at CenturyLink’s expense) in the defense and/or settlement of such claim upon CenturyLink’s written request.  If a claim for which CenturyLink may have a defense or payment obligation hereunder is or may be made, CenturyLink may, at its option and expense: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xml:space="preserve">) obtain for Customer the right to continue to use the Service consistent with this Agreement; (ii) modify the Service so that it is non-infringing and in compliance with the Agreement; or (iii) replace the Service with an alternative, non-infringing Service with equivalent functionality. Notwithstanding the foregoing, any third-party service, system, CPE, equipment or software provided under this Agreement (each, a “Third Party Item”) is provided without any obligation of CenturyLink to defend or indemnify Customer against any claim of infringement of any IP Right arising in connection with any such Third Party Item, except that CenturyLink shall pass through to Customer any contractual obligations of a third party provider of any such Third Party Item to defend or indemnify Customer against such claims.  The foregoing states CenturyLink’s only obligations (and Customer’s sole and exclusive remedy) for any claims, actions, liabilities, </w:t>
      </w:r>
      <w:proofErr w:type="gramStart"/>
      <w:r w:rsidR="0020092C" w:rsidRPr="0020092C">
        <w:rPr>
          <w:rFonts w:ascii="Arial" w:hAnsi="Arial" w:cs="Arial"/>
          <w:sz w:val="16"/>
          <w:szCs w:val="16"/>
        </w:rPr>
        <w:t>damages</w:t>
      </w:r>
      <w:proofErr w:type="gramEnd"/>
      <w:r w:rsidR="0020092C" w:rsidRPr="0020092C">
        <w:rPr>
          <w:rFonts w:ascii="Arial" w:hAnsi="Arial" w:cs="Arial"/>
          <w:sz w:val="16"/>
          <w:szCs w:val="16"/>
        </w:rPr>
        <w:t xml:space="preserve"> or losses arising in connection with alleged or actual infringement, violation or misappropriation of an IP Right by the Services.</w:t>
      </w:r>
    </w:p>
    <w:p w14:paraId="4CD134D9" w14:textId="46037C99" w:rsidR="00533EED" w:rsidRDefault="003B7B40" w:rsidP="00634CC2">
      <w:pPr>
        <w:pStyle w:val="Indent1Char"/>
        <w:tabs>
          <w:tab w:val="left" w:pos="720"/>
        </w:tabs>
        <w:spacing w:before="120" w:after="60"/>
        <w:rPr>
          <w:rFonts w:cs="Arial"/>
          <w:sz w:val="16"/>
          <w:szCs w:val="16"/>
        </w:rPr>
      </w:pPr>
      <w:r>
        <w:rPr>
          <w:rFonts w:cs="Arial"/>
          <w:sz w:val="16"/>
          <w:szCs w:val="16"/>
        </w:rPr>
        <w:t>7.3</w:t>
      </w:r>
      <w:r>
        <w:rPr>
          <w:rFonts w:cs="Arial"/>
          <w:sz w:val="16"/>
          <w:szCs w:val="16"/>
        </w:rPr>
        <w:tab/>
      </w:r>
      <w:r w:rsidR="0020092C" w:rsidRPr="0020092C">
        <w:rPr>
          <w:rFonts w:cs="Arial"/>
          <w:sz w:val="16"/>
          <w:szCs w:val="16"/>
        </w:rPr>
        <w:t xml:space="preserve">Customer shall defend CenturyLink and its affiliates against any </w:t>
      </w:r>
      <w:proofErr w:type="gramStart"/>
      <w:r w:rsidR="0020092C" w:rsidRPr="0020092C">
        <w:rPr>
          <w:rFonts w:cs="Arial"/>
          <w:sz w:val="16"/>
          <w:szCs w:val="16"/>
        </w:rPr>
        <w:t>third party</w:t>
      </w:r>
      <w:proofErr w:type="gramEnd"/>
      <w:r w:rsidR="0020092C" w:rsidRPr="0020092C">
        <w:rPr>
          <w:rFonts w:cs="Arial"/>
          <w:sz w:val="16"/>
          <w:szCs w:val="16"/>
        </w:rPr>
        <w:t xml:space="preserve"> claim filed against CenturyLink and alleging that any service or Customer Content provided or delivered by or on behalf of Customer prospectively infringes any IP Right. </w:t>
      </w:r>
      <w:proofErr w:type="gramStart"/>
      <w:r w:rsidR="0020092C" w:rsidRPr="0020092C">
        <w:rPr>
          <w:rFonts w:cs="Arial"/>
          <w:sz w:val="16"/>
          <w:szCs w:val="16"/>
        </w:rPr>
        <w:t>Customer</w:t>
      </w:r>
      <w:proofErr w:type="gramEnd"/>
      <w:r w:rsidR="0020092C" w:rsidRPr="0020092C">
        <w:rPr>
          <w:rFonts w:cs="Arial"/>
          <w:sz w:val="16"/>
          <w:szCs w:val="16"/>
        </w:rPr>
        <w:t xml:space="preserve"> will also pay any costs of </w:t>
      </w:r>
      <w:proofErr w:type="gramStart"/>
      <w:r w:rsidR="0020092C" w:rsidRPr="0020092C">
        <w:rPr>
          <w:rFonts w:cs="Arial"/>
          <w:sz w:val="16"/>
          <w:szCs w:val="16"/>
        </w:rPr>
        <w:t>settlement</w:t>
      </w:r>
      <w:proofErr w:type="gramEnd"/>
      <w:r w:rsidR="0020092C" w:rsidRPr="0020092C">
        <w:rPr>
          <w:rFonts w:cs="Arial"/>
          <w:sz w:val="16"/>
          <w:szCs w:val="16"/>
        </w:rPr>
        <w:t xml:space="preserve"> or any damages finally awarded by a court of competent jurisdiction against CenturyLink as a result of such third party claim.  Customer’s obligations under this section are contingent upon CenturyLink: (</w:t>
      </w:r>
      <w:proofErr w:type="spellStart"/>
      <w:r w:rsidR="0020092C" w:rsidRPr="0020092C">
        <w:rPr>
          <w:rFonts w:cs="Arial"/>
          <w:sz w:val="16"/>
          <w:szCs w:val="16"/>
        </w:rPr>
        <w:t>i</w:t>
      </w:r>
      <w:proofErr w:type="spellEnd"/>
      <w:r w:rsidR="0020092C" w:rsidRPr="0020092C">
        <w:rPr>
          <w:rFonts w:cs="Arial"/>
          <w:sz w:val="16"/>
          <w:szCs w:val="16"/>
        </w:rPr>
        <w:t>) providing prompt notice of such claim to Customer in writing, (ii) providing Customer with sole control and authority over the defense and/or settlement of such claim, and (iii) cooperating with Customer (at Customer’s expense) in the defense and/or settlement of such claim upon Customer’s written request.</w:t>
      </w:r>
    </w:p>
    <w:p w14:paraId="10E54EBD" w14:textId="7DC45835" w:rsidR="00533EED" w:rsidRDefault="003B7B40" w:rsidP="00634CC2">
      <w:pPr>
        <w:pStyle w:val="Indent1Char"/>
        <w:tabs>
          <w:tab w:val="left" w:pos="720"/>
        </w:tabs>
        <w:spacing w:before="120" w:after="60"/>
        <w:rPr>
          <w:rFonts w:cs="Arial"/>
          <w:sz w:val="16"/>
          <w:szCs w:val="16"/>
        </w:rPr>
      </w:pPr>
      <w:r>
        <w:rPr>
          <w:rFonts w:cs="Arial"/>
          <w:sz w:val="16"/>
          <w:szCs w:val="16"/>
        </w:rPr>
        <w:t>7.4</w:t>
      </w:r>
      <w:r>
        <w:rPr>
          <w:rFonts w:cs="Arial"/>
          <w:sz w:val="16"/>
          <w:szCs w:val="16"/>
        </w:rPr>
        <w:tab/>
      </w:r>
      <w:r w:rsidR="0020092C" w:rsidRPr="0020092C">
        <w:rPr>
          <w:rFonts w:cs="Arial"/>
          <w:sz w:val="16"/>
          <w:szCs w:val="16"/>
        </w:rPr>
        <w:t>NOTWITHSTANDING ANY OTHER PROVISION OF THIS AGREEMENT, EACH PARTY’S (“INDEMNIFYING PARTY”) TOTAL AND CUMULATIVE LIABILITY UNDER THIS SECTION 7, INCLUDING DEFENSE RELATED COSTS AND INDEMNITY PAYMENT OBLIGATIONS (COLLECTIVELY, “INDEMNIFIED COSTS”), WILL NOT EXCEED THE GREATER OF: (a) $1 MILLION UNITED STATES DOLLARS AND (b) ANY FEES PAID BY CUSTOMER HEREUNDER DURING THE 12 MONTHS IMMEDIATELY PRECEDING THE DATE UPON WHICH THE INDEMNIFYING PARTY IS FIRST NOTIFIED OF A CLAIM, IN EACH CASE (a) AND (b), LESS AGGREGATE INDEMNIFIED COSTS PREVIOUSLY PAID BY THE INDEMNIFYING PARTY UNDER THIS SECTION 7.</w:t>
      </w:r>
    </w:p>
    <w:p w14:paraId="480A5D56" w14:textId="6A86F4E7" w:rsidR="00533EED" w:rsidRDefault="003B7B40">
      <w:pPr>
        <w:pStyle w:val="Indent1Char"/>
        <w:tabs>
          <w:tab w:val="left" w:pos="720"/>
        </w:tabs>
        <w:spacing w:before="120" w:after="60"/>
        <w:rPr>
          <w:rFonts w:cs="Arial"/>
          <w:sz w:val="16"/>
          <w:szCs w:val="16"/>
        </w:rPr>
      </w:pPr>
      <w:r>
        <w:rPr>
          <w:rFonts w:cs="Arial"/>
          <w:sz w:val="16"/>
          <w:szCs w:val="16"/>
        </w:rPr>
        <w:t>7.5</w:t>
      </w:r>
      <w:r>
        <w:rPr>
          <w:rFonts w:cs="Arial"/>
          <w:sz w:val="16"/>
          <w:szCs w:val="16"/>
        </w:rPr>
        <w:tab/>
      </w:r>
      <w:r w:rsidR="0020092C" w:rsidRPr="0020092C">
        <w:rPr>
          <w:rFonts w:cs="Arial"/>
          <w:sz w:val="16"/>
          <w:szCs w:val="16"/>
        </w:rPr>
        <w:t xml:space="preserve">Neither Party shall without the express written permission of the other Party, state or imply that it is connected, or in any way affiliated with the other or its Affiliates; it is part of a joint business association or any similar arrangement with the other or its Affiliates; the other Party and its Affiliates are in any way sponsoring, endorsing or certifying it and its goods and services; or with respect to its marketing, advertising or promotional activities or materials, state or imply that the services are in any way associated with or originated from the other Party or any of its Affiliates.  In addition, Customer, including its employees, representatives and agents, will not state or otherwise indicate, directly or indirectly, to its end-users or prospective end-users: (a) that they will be CenturyLink customers or that they may obtain CenturyLink service from Customer or (b) that Customer </w:t>
      </w:r>
      <w:proofErr w:type="gramStart"/>
      <w:r w:rsidR="0020092C" w:rsidRPr="0020092C">
        <w:rPr>
          <w:rFonts w:cs="Arial"/>
          <w:sz w:val="16"/>
          <w:szCs w:val="16"/>
        </w:rPr>
        <w:t>has</w:t>
      </w:r>
      <w:proofErr w:type="gramEnd"/>
      <w:r w:rsidR="0020092C" w:rsidRPr="0020092C">
        <w:rPr>
          <w:rFonts w:cs="Arial"/>
          <w:sz w:val="16"/>
          <w:szCs w:val="16"/>
        </w:rPr>
        <w:t xml:space="preserve"> or the end-user will have any relationship with CenturyLink.  Without limiting the foregoing, Customer must not use a name, trademark, service mark, copyright or any other intellectual property owned by CenturyLink or its Affiliates, except that Customer may communicate that CenturyLink is one of the underlying carriers from which Customer purchases services if Customer has obtained the prior written consent of the CenturyLink Law Department.  This is a non-exclusive agreement.  Nothing in this Agreement prevents CenturyLink from offering to sell or selling any services to other parties.</w:t>
      </w:r>
    </w:p>
    <w:p w14:paraId="50AB7A51" w14:textId="55261268" w:rsidR="00533EED" w:rsidRDefault="003B7B40">
      <w:pPr>
        <w:pStyle w:val="Indent1Char"/>
        <w:tabs>
          <w:tab w:val="left" w:pos="720"/>
        </w:tabs>
        <w:spacing w:before="120" w:after="60"/>
        <w:rPr>
          <w:rFonts w:cs="Arial"/>
          <w:sz w:val="16"/>
          <w:szCs w:val="16"/>
        </w:rPr>
      </w:pPr>
      <w:r>
        <w:rPr>
          <w:rFonts w:cs="Arial"/>
          <w:sz w:val="16"/>
          <w:szCs w:val="16"/>
        </w:rPr>
        <w:t>7.6</w:t>
      </w:r>
      <w:r>
        <w:rPr>
          <w:rFonts w:cs="Arial"/>
          <w:sz w:val="16"/>
          <w:szCs w:val="16"/>
        </w:rPr>
        <w:tab/>
      </w:r>
      <w:r w:rsidR="0020092C" w:rsidRPr="0020092C">
        <w:rPr>
          <w:rFonts w:cs="Arial"/>
          <w:sz w:val="16"/>
          <w:szCs w:val="16"/>
        </w:rPr>
        <w:t xml:space="preserve">Nothing in this Section prevents either Party from truthfully describing the Services it uses to provide service to its End User Customers, provided it does not represent the Services as originating from the other Party or its Affiliates or otherwise attempt to sell its End User Customers using the name of the other Party or its Affiliates.  CenturyLink’s name and the names of its Affiliates are proprietary and nothing in this Agreement constitutes a license authorizing their use, and in no event will Customer, including its employees, </w:t>
      </w:r>
      <w:proofErr w:type="gramStart"/>
      <w:r w:rsidR="0020092C" w:rsidRPr="0020092C">
        <w:rPr>
          <w:rFonts w:cs="Arial"/>
          <w:sz w:val="16"/>
          <w:szCs w:val="16"/>
        </w:rPr>
        <w:t>representatives</w:t>
      </w:r>
      <w:proofErr w:type="gramEnd"/>
      <w:r w:rsidR="0020092C" w:rsidRPr="0020092C">
        <w:rPr>
          <w:rFonts w:cs="Arial"/>
          <w:sz w:val="16"/>
          <w:szCs w:val="16"/>
        </w:rPr>
        <w:t xml:space="preserve"> and agents, attempt to sell any Services to its end-users using the name, brand or identity of CenturyLink or CenturyLink’s Affiliates in any way. Notwithstanding the foregoing, Customer may identify CenturyLink as the underlying provider for Services provided to End User Customers.</w:t>
      </w:r>
    </w:p>
    <w:p w14:paraId="63C9122D" w14:textId="05F0240B" w:rsidR="00533EED" w:rsidRDefault="003B7B40" w:rsidP="0020092C">
      <w:pPr>
        <w:pStyle w:val="Indent1Char"/>
        <w:tabs>
          <w:tab w:val="clear" w:pos="1440"/>
          <w:tab w:val="left" w:pos="360"/>
          <w:tab w:val="left" w:pos="540"/>
          <w:tab w:val="left" w:pos="720"/>
        </w:tabs>
        <w:spacing w:before="120" w:after="60"/>
        <w:rPr>
          <w:rFonts w:cs="Arial"/>
          <w:sz w:val="16"/>
          <w:szCs w:val="16"/>
        </w:rPr>
      </w:pPr>
      <w:r>
        <w:rPr>
          <w:rFonts w:cs="Arial"/>
          <w:sz w:val="16"/>
          <w:szCs w:val="16"/>
        </w:rPr>
        <w:t>7.7</w:t>
      </w:r>
      <w:r>
        <w:rPr>
          <w:rFonts w:cs="Arial"/>
          <w:sz w:val="16"/>
          <w:szCs w:val="16"/>
        </w:rPr>
        <w:tab/>
      </w:r>
      <w:r>
        <w:rPr>
          <w:rFonts w:cs="Arial"/>
          <w:sz w:val="16"/>
          <w:szCs w:val="16"/>
        </w:rPr>
        <w:tab/>
      </w:r>
      <w:r>
        <w:rPr>
          <w:rFonts w:cs="Arial"/>
          <w:sz w:val="16"/>
          <w:szCs w:val="16"/>
        </w:rPr>
        <w:tab/>
      </w:r>
      <w:r w:rsidR="0020092C" w:rsidRPr="0020092C">
        <w:rPr>
          <w:rFonts w:cs="Arial"/>
          <w:sz w:val="16"/>
          <w:szCs w:val="16"/>
        </w:rPr>
        <w:t>Because a breach of the material provisions of this Section 7 may cause irreparable harm for which monetary damages may be inadequate, in addition to other available remedies, the non-breaching Party may seek injunctive relief.</w:t>
      </w:r>
    </w:p>
    <w:p w14:paraId="33CB23E9" w14:textId="77777777" w:rsidR="00533EED" w:rsidRDefault="003B7B40">
      <w:pPr>
        <w:spacing w:before="120" w:after="60"/>
        <w:jc w:val="both"/>
        <w:rPr>
          <w:rFonts w:ascii="Arial" w:hAnsi="Arial"/>
          <w:b/>
          <w:sz w:val="16"/>
        </w:rPr>
      </w:pPr>
      <w:bookmarkStart w:id="28" w:name="z15y10y2_ABCDEFGHIJKLMN12"/>
      <w:bookmarkStart w:id="29" w:name="z15y10y3_ABCDEFGHIJKLMN12"/>
      <w:bookmarkStart w:id="30" w:name="z15y10y3y1_ABCDEFGHIJKLMN12"/>
      <w:bookmarkStart w:id="31" w:name="z15y10y4_ABCDEFGHIJKLMN12"/>
      <w:bookmarkStart w:id="32" w:name="z15y10y5_ABCDEFGHIJKLMN12"/>
      <w:bookmarkStart w:id="33" w:name="z15y10y6_ABCDEFGHIJKLMN12"/>
      <w:bookmarkStart w:id="34" w:name="z15y10y6y4_ABCDEFGHIJKLMN12"/>
      <w:bookmarkStart w:id="35" w:name="z15y10y7_ABCDEFGHIJKLMN12"/>
      <w:bookmarkStart w:id="36" w:name="z15y10y8_ABCDEFGHIJKLMN12"/>
      <w:bookmarkEnd w:id="28"/>
      <w:bookmarkEnd w:id="29"/>
      <w:bookmarkEnd w:id="30"/>
      <w:bookmarkEnd w:id="31"/>
      <w:bookmarkEnd w:id="32"/>
      <w:bookmarkEnd w:id="33"/>
      <w:bookmarkEnd w:id="34"/>
      <w:bookmarkEnd w:id="35"/>
      <w:bookmarkEnd w:id="36"/>
      <w:r>
        <w:rPr>
          <w:rFonts w:ascii="Arial" w:hAnsi="Arial" w:cs="Arial"/>
          <w:b/>
          <w:sz w:val="16"/>
          <w:szCs w:val="16"/>
        </w:rPr>
        <w:t>8.</w:t>
      </w:r>
      <w:r>
        <w:rPr>
          <w:rFonts w:ascii="Arial" w:hAnsi="Arial" w:cs="Arial"/>
          <w:b/>
          <w:sz w:val="16"/>
          <w:szCs w:val="16"/>
        </w:rPr>
        <w:tab/>
      </w:r>
      <w:bookmarkStart w:id="37" w:name="z05y4y2_ACDFGHIJKLN"/>
      <w:bookmarkStart w:id="38" w:name="z15y4y2_ACDFGHIJKLN12"/>
      <w:bookmarkEnd w:id="37"/>
      <w:bookmarkEnd w:id="38"/>
      <w:r>
        <w:rPr>
          <w:rFonts w:ascii="Arial" w:hAnsi="Arial" w:cs="Arial"/>
          <w:b/>
          <w:sz w:val="16"/>
          <w:szCs w:val="16"/>
          <w:u w:val="single"/>
        </w:rPr>
        <w:t>Payment and Security Provisions;</w:t>
      </w:r>
      <w:r>
        <w:rPr>
          <w:rFonts w:ascii="Arial" w:hAnsi="Arial" w:cs="Arial"/>
          <w:b/>
          <w:sz w:val="16"/>
          <w:szCs w:val="16"/>
        </w:rPr>
        <w:t xml:space="preserve"> </w:t>
      </w:r>
      <w:r>
        <w:rPr>
          <w:rFonts w:ascii="Arial" w:hAnsi="Arial" w:cs="Arial"/>
          <w:b/>
          <w:sz w:val="16"/>
          <w:szCs w:val="16"/>
          <w:u w:val="single"/>
        </w:rPr>
        <w:t>Cessation of Order Processing; Suspension of Service</w:t>
      </w:r>
      <w:r>
        <w:rPr>
          <w:rFonts w:ascii="Arial" w:hAnsi="Arial" w:cs="Arial"/>
          <w:sz w:val="16"/>
          <w:szCs w:val="16"/>
        </w:rPr>
        <w:t>.</w:t>
      </w:r>
      <w:r>
        <w:rPr>
          <w:rFonts w:ascii="Arial" w:hAnsi="Arial" w:cs="Arial"/>
          <w:b/>
          <w:sz w:val="16"/>
          <w:szCs w:val="16"/>
        </w:rPr>
        <w:t xml:space="preserve"> </w:t>
      </w:r>
      <w:r>
        <w:rPr>
          <w:rFonts w:ascii="Arial" w:hAnsi="Arial"/>
          <w:b/>
          <w:sz w:val="16"/>
        </w:rPr>
        <w:t xml:space="preserve"> </w:t>
      </w:r>
    </w:p>
    <w:p w14:paraId="132D7A23" w14:textId="77777777" w:rsidR="00533EED" w:rsidRDefault="003B7B40">
      <w:pPr>
        <w:pStyle w:val="BodyText3"/>
        <w:suppressAutoHyphens/>
        <w:spacing w:before="120" w:after="60"/>
        <w:rPr>
          <w:rFonts w:ascii="Arial" w:hAnsi="Arial" w:cs="Arial"/>
          <w:szCs w:val="16"/>
        </w:rPr>
      </w:pPr>
      <w:r>
        <w:rPr>
          <w:rFonts w:ascii="Arial" w:hAnsi="Arial" w:cs="Arial"/>
        </w:rPr>
        <w:t>8.1</w:t>
      </w:r>
      <w:r>
        <w:rPr>
          <w:rFonts w:ascii="Arial" w:hAnsi="Arial" w:cs="Arial"/>
          <w:szCs w:val="16"/>
        </w:rPr>
        <w:t xml:space="preserve"> </w:t>
      </w:r>
      <w:r>
        <w:rPr>
          <w:rFonts w:ascii="Arial" w:hAnsi="Arial" w:cs="Arial"/>
        </w:rPr>
        <w:tab/>
      </w:r>
      <w:r>
        <w:rPr>
          <w:rFonts w:ascii="Arial" w:hAnsi="Arial" w:cs="Arial"/>
          <w:b/>
        </w:rPr>
        <w:t>Payment</w:t>
      </w:r>
      <w:r>
        <w:rPr>
          <w:rFonts w:ascii="Arial" w:hAnsi="Arial" w:cs="Arial"/>
        </w:rPr>
        <w:t xml:space="preserve">.  Undisputed amounts payable under this Agreement are due and payable within thirty (30) Days after the date of invoice </w:t>
      </w:r>
      <w:r>
        <w:rPr>
          <w:rFonts w:ascii="Arial" w:hAnsi="Arial" w:cs="Arial"/>
          <w:szCs w:val="16"/>
        </w:rPr>
        <w:t>(the “</w:t>
      </w:r>
      <w:r>
        <w:rPr>
          <w:rFonts w:ascii="Arial" w:hAnsi="Arial" w:cs="Arial"/>
          <w:u w:val="single"/>
        </w:rPr>
        <w:t>Payment Due Date</w:t>
      </w:r>
      <w:r>
        <w:rPr>
          <w:rFonts w:ascii="Arial" w:hAnsi="Arial" w:cs="Arial"/>
          <w:szCs w:val="16"/>
        </w:rPr>
        <w:t>”) so long as no invoice is dated less than 28 days from the date of the immediately preceding invoice.  Payment shall be made in U.S. currency by check or wire transfer of immediately available funds.</w:t>
      </w:r>
      <w:r>
        <w:rPr>
          <w:rFonts w:ascii="Arial" w:hAnsi="Arial" w:cs="Arial"/>
        </w:rPr>
        <w:t xml:space="preserve">  If the Payment Due Date falls on a </w:t>
      </w:r>
      <w:r>
        <w:rPr>
          <w:rFonts w:ascii="Arial" w:hAnsi="Arial" w:cs="Arial"/>
          <w:szCs w:val="16"/>
        </w:rPr>
        <w:t xml:space="preserve">Saturday, </w:t>
      </w:r>
      <w:r>
        <w:rPr>
          <w:rFonts w:ascii="Arial" w:hAnsi="Arial" w:cs="Arial"/>
        </w:rPr>
        <w:t xml:space="preserve">Sunday or on a </w:t>
      </w:r>
      <w:r>
        <w:rPr>
          <w:rFonts w:ascii="Arial" w:hAnsi="Arial" w:cs="Arial"/>
          <w:szCs w:val="16"/>
        </w:rPr>
        <w:t xml:space="preserve">designated bank </w:t>
      </w:r>
      <w:r>
        <w:rPr>
          <w:rFonts w:ascii="Arial" w:hAnsi="Arial" w:cs="Arial"/>
        </w:rPr>
        <w:t xml:space="preserve">holiday, the payment shall be </w:t>
      </w:r>
      <w:r>
        <w:rPr>
          <w:rFonts w:ascii="Arial" w:hAnsi="Arial" w:cs="Arial"/>
          <w:szCs w:val="16"/>
        </w:rPr>
        <w:t>made the next Business Day</w:t>
      </w:r>
      <w:r>
        <w:rPr>
          <w:rFonts w:ascii="Arial" w:hAnsi="Arial" w:cs="Arial"/>
        </w:rPr>
        <w:t>.  For invoices distributed electronically, the date of the invoice is the same as if the invoice were billed on paper, not the date the electronic delivery occurs</w:t>
      </w:r>
      <w:r>
        <w:rPr>
          <w:rFonts w:ascii="Arial" w:hAnsi="Arial" w:cs="Arial"/>
          <w:szCs w:val="16"/>
        </w:rPr>
        <w:t>.   If Customer fails to make payment on or before the Payment Due Date, CenturyLink may invoke all available rights and remedies.</w:t>
      </w:r>
    </w:p>
    <w:p w14:paraId="52B3580C" w14:textId="77777777" w:rsidR="00533EED" w:rsidRDefault="003B7B40">
      <w:pPr>
        <w:spacing w:before="120" w:after="60"/>
        <w:jc w:val="both"/>
        <w:rPr>
          <w:rFonts w:ascii="Arial" w:hAnsi="Arial" w:cs="Arial"/>
          <w:sz w:val="16"/>
        </w:rPr>
      </w:pPr>
      <w:r>
        <w:rPr>
          <w:rFonts w:ascii="Arial" w:hAnsi="Arial" w:cs="Arial"/>
          <w:sz w:val="16"/>
        </w:rPr>
        <w:t>8.2</w:t>
      </w:r>
      <w:r>
        <w:rPr>
          <w:rFonts w:ascii="Arial" w:hAnsi="Arial" w:cs="Arial"/>
          <w:b/>
          <w:sz w:val="16"/>
        </w:rPr>
        <w:tab/>
        <w:t>Cessation of Order Processing</w:t>
      </w:r>
      <w:r>
        <w:rPr>
          <w:rFonts w:ascii="Arial" w:hAnsi="Arial" w:cs="Arial"/>
          <w:sz w:val="16"/>
        </w:rPr>
        <w:t>.</w:t>
      </w:r>
      <w:r>
        <w:rPr>
          <w:rFonts w:ascii="Arial" w:hAnsi="Arial" w:cs="Arial"/>
          <w:b/>
          <w:sz w:val="16"/>
        </w:rPr>
        <w:t xml:space="preserve">  </w:t>
      </w:r>
      <w:r>
        <w:rPr>
          <w:rFonts w:ascii="Arial" w:hAnsi="Arial" w:cs="Arial"/>
          <w:sz w:val="16"/>
        </w:rPr>
        <w:t>CenturyLink may discontinue processing new orders for Services</w:t>
      </w:r>
      <w:r>
        <w:rPr>
          <w:rFonts w:ascii="Arial" w:hAnsi="Arial" w:cs="Arial"/>
          <w:sz w:val="16"/>
          <w:szCs w:val="16"/>
        </w:rPr>
        <w:t xml:space="preserve"> for any breach by Customer of this Agreement, including without limitation </w:t>
      </w:r>
      <w:r>
        <w:rPr>
          <w:rFonts w:ascii="Arial" w:hAnsi="Arial" w:cs="Arial"/>
          <w:sz w:val="16"/>
        </w:rPr>
        <w:t>the failure</w:t>
      </w:r>
      <w:r>
        <w:rPr>
          <w:rFonts w:ascii="Arial" w:hAnsi="Arial" w:cs="Arial"/>
          <w:sz w:val="16"/>
          <w:szCs w:val="16"/>
        </w:rPr>
        <w:t xml:space="preserve"> of Customer</w:t>
      </w:r>
      <w:r>
        <w:rPr>
          <w:rFonts w:ascii="Arial" w:hAnsi="Arial" w:cs="Arial"/>
          <w:sz w:val="16"/>
        </w:rPr>
        <w:t xml:space="preserve"> to make full payment for Services, less any good faith disputed amount as provided for in this Agreement, within thirty (30) Days following the Payment Due Date</w:t>
      </w:r>
      <w:r>
        <w:rPr>
          <w:rFonts w:ascii="Arial" w:hAnsi="Arial" w:cs="Arial"/>
          <w:sz w:val="16"/>
          <w:szCs w:val="16"/>
        </w:rPr>
        <w:t>;</w:t>
      </w:r>
      <w:r>
        <w:rPr>
          <w:rFonts w:ascii="Arial" w:hAnsi="Arial" w:cs="Arial"/>
          <w:sz w:val="16"/>
        </w:rPr>
        <w:t xml:space="preserve"> provided that CenturyLink has first notified Customer in writing at least ten (10) </w:t>
      </w:r>
      <w:r>
        <w:rPr>
          <w:rFonts w:ascii="Arial" w:hAnsi="Arial" w:cs="Arial"/>
          <w:sz w:val="16"/>
          <w:szCs w:val="16"/>
        </w:rPr>
        <w:t>Business Days</w:t>
      </w:r>
      <w:r>
        <w:rPr>
          <w:rFonts w:ascii="Arial" w:hAnsi="Arial" w:cs="Arial"/>
          <w:sz w:val="16"/>
        </w:rPr>
        <w:t xml:space="preserve"> prior to discontinuing the processing of orders for Services.  </w:t>
      </w:r>
    </w:p>
    <w:p w14:paraId="45459B34" w14:textId="77777777" w:rsidR="00533EED" w:rsidRDefault="003B7B40">
      <w:pPr>
        <w:spacing w:before="120" w:after="60"/>
        <w:jc w:val="both"/>
        <w:rPr>
          <w:rFonts w:ascii="Arial" w:hAnsi="Arial" w:cs="Arial"/>
          <w:sz w:val="16"/>
        </w:rPr>
      </w:pPr>
      <w:r>
        <w:rPr>
          <w:rFonts w:ascii="Arial" w:hAnsi="Arial" w:cs="Arial"/>
          <w:sz w:val="16"/>
        </w:rPr>
        <w:t xml:space="preserve">If CenturyLink </w:t>
      </w:r>
      <w:r>
        <w:rPr>
          <w:rFonts w:ascii="Arial" w:hAnsi="Arial" w:cs="Arial"/>
          <w:sz w:val="16"/>
          <w:szCs w:val="16"/>
        </w:rPr>
        <w:t>continues</w:t>
      </w:r>
      <w:r>
        <w:rPr>
          <w:rFonts w:ascii="Arial" w:hAnsi="Arial" w:cs="Arial"/>
          <w:sz w:val="16"/>
        </w:rPr>
        <w:t xml:space="preserve"> to accept additional orders for Services on the date specified in </w:t>
      </w:r>
      <w:r>
        <w:rPr>
          <w:rFonts w:ascii="Arial" w:hAnsi="Arial" w:cs="Arial"/>
          <w:sz w:val="16"/>
          <w:szCs w:val="16"/>
        </w:rPr>
        <w:t>such</w:t>
      </w:r>
      <w:r>
        <w:rPr>
          <w:rFonts w:ascii="Arial" w:hAnsi="Arial" w:cs="Arial"/>
          <w:sz w:val="16"/>
        </w:rPr>
        <w:t xml:space="preserve"> ten (10) </w:t>
      </w:r>
      <w:r>
        <w:rPr>
          <w:rFonts w:ascii="Arial" w:hAnsi="Arial" w:cs="Arial"/>
          <w:sz w:val="16"/>
          <w:szCs w:val="16"/>
        </w:rPr>
        <w:t>Business Days’</w:t>
      </w:r>
      <w:r>
        <w:rPr>
          <w:rFonts w:ascii="Arial" w:hAnsi="Arial" w:cs="Arial"/>
          <w:sz w:val="16"/>
        </w:rPr>
        <w:t xml:space="preserve"> notice, and Customer's non-compliance continues, nothing contained herein shall preclude CenturyLink's right to refuse to accept additional orders for Services from Customer </w:t>
      </w:r>
      <w:r>
        <w:rPr>
          <w:rFonts w:ascii="Arial" w:hAnsi="Arial" w:cs="Arial"/>
          <w:sz w:val="16"/>
          <w:szCs w:val="16"/>
        </w:rPr>
        <w:t xml:space="preserve">at any time prior to Customer’s cure of such non-compliance </w:t>
      </w:r>
      <w:r>
        <w:rPr>
          <w:rFonts w:ascii="Arial" w:hAnsi="Arial" w:cs="Arial"/>
          <w:sz w:val="16"/>
        </w:rPr>
        <w:t xml:space="preserve">without further notice.  For order processing to resume, Customer will be required to cure any breach and make full payment of all past-due charges for Services not disputed in good faith under this Agreement, </w:t>
      </w:r>
      <w:r>
        <w:rPr>
          <w:rFonts w:ascii="Arial" w:hAnsi="Arial" w:cs="Arial"/>
          <w:sz w:val="16"/>
          <w:szCs w:val="16"/>
        </w:rPr>
        <w:t xml:space="preserve">and CenturyLink may require a deposit (or recalculate the deposit) pursuant to </w:t>
      </w:r>
      <w:r>
        <w:rPr>
          <w:rFonts w:ascii="Arial" w:hAnsi="Arial" w:cs="Arial"/>
          <w:sz w:val="16"/>
          <w:szCs w:val="16"/>
          <w:u w:val="single"/>
        </w:rPr>
        <w:t>Section 8.5</w:t>
      </w:r>
      <w:r>
        <w:rPr>
          <w:rFonts w:ascii="Arial" w:hAnsi="Arial" w:cs="Arial"/>
          <w:sz w:val="16"/>
          <w:szCs w:val="16"/>
        </w:rPr>
        <w:t>.  In addition to other remedies that may be available at law or equity, CenturyLink</w:t>
      </w:r>
      <w:r>
        <w:rPr>
          <w:rFonts w:ascii="Arial" w:hAnsi="Arial" w:cs="Arial"/>
          <w:b/>
          <w:sz w:val="16"/>
          <w:szCs w:val="16"/>
        </w:rPr>
        <w:t xml:space="preserve"> </w:t>
      </w:r>
      <w:r>
        <w:rPr>
          <w:rFonts w:ascii="Arial" w:hAnsi="Arial" w:cs="Arial"/>
          <w:sz w:val="16"/>
          <w:szCs w:val="16"/>
        </w:rPr>
        <w:t xml:space="preserve">reserves the right to seek equitable relief including injunctive relief and specific performance.  Upon cure of the breach or lack of payment resulting in the suspension of order processing, CenturyLink shall resume processing orders for Services from Customer within one (1) Business Day. </w:t>
      </w:r>
    </w:p>
    <w:p w14:paraId="1A5FE160" w14:textId="77777777" w:rsidR="00533EED" w:rsidRDefault="003B7B40">
      <w:pPr>
        <w:pStyle w:val="Indent1Char"/>
        <w:tabs>
          <w:tab w:val="left" w:pos="720"/>
        </w:tabs>
        <w:spacing w:before="120" w:after="60"/>
        <w:rPr>
          <w:rFonts w:cs="Arial"/>
          <w:sz w:val="16"/>
          <w:szCs w:val="16"/>
        </w:rPr>
      </w:pPr>
      <w:r>
        <w:rPr>
          <w:rFonts w:cs="Arial"/>
          <w:sz w:val="16"/>
          <w:szCs w:val="16"/>
        </w:rPr>
        <w:t>8.3</w:t>
      </w:r>
      <w:r>
        <w:rPr>
          <w:rFonts w:cs="Arial"/>
          <w:sz w:val="16"/>
          <w:szCs w:val="16"/>
        </w:rPr>
        <w:tab/>
      </w:r>
      <w:r w:rsidRPr="001742E7">
        <w:rPr>
          <w:rFonts w:cs="Arial"/>
          <w:b/>
          <w:sz w:val="16"/>
          <w:szCs w:val="16"/>
        </w:rPr>
        <w:t>Disconnection of Service</w:t>
      </w:r>
      <w:r>
        <w:rPr>
          <w:rFonts w:cs="Arial"/>
          <w:sz w:val="16"/>
          <w:szCs w:val="16"/>
        </w:rPr>
        <w:t xml:space="preserve">.  CenturyLink may disconnect any Services provided under this Agreement for any breach by Customer of this Agreement that is not cured by Customer in accordance with Section 11 herein, including without limitation, failure by Customer to make full payment for such Services, less any good faith disputed amount as provided for in this Agreement, within thirty (30) Days following the Payment Due Date provided that CenturyLink has first notified Customer in writing at least ten(10)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prior to disconnecting Services.  Customer will pay the applicable charge set forth under this Agreement required to reconnect Services for each End User Customer disconnected pursuant to this Section 8.3.  In case of such disconnection, all applicable undisputed charges, including termination charges, will become due and payable.  If CenturyLink does not disconnect Customer's Service on the date specified in the ten (10)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notice, and Customer's noncompliance continues, nothing contained herein shall preclude CenturyLink's right to disconnect any or all Services.  For reconnection of the Service to occur, Customer will be required to make full payment of all past and current undisputed charges under this Agreement for Services and CenturyLink may require a deposit (or recalculate the deposit) pursuant to Section 8.5.  In addition to other remedies that may be available at law or equity, CenturyLink reserves the right to seek equitable relief, including injunctive relief and specific performance.  Notwithstanding the foregoing, CenturyLink will not </w:t>
      </w:r>
      <w:r w:rsidR="00BC273D">
        <w:rPr>
          <w:rFonts w:cs="Arial"/>
          <w:sz w:val="16"/>
          <w:szCs w:val="16"/>
        </w:rPr>
        <w:t>affect</w:t>
      </w:r>
      <w:r>
        <w:rPr>
          <w:rFonts w:cs="Arial"/>
          <w:sz w:val="16"/>
          <w:szCs w:val="16"/>
        </w:rPr>
        <w:t xml:space="preserve"> a disconnection pursuant to this Section 8.3 in such manner that Customer may not reasonably comply with Applicable Law concerning End User Customer disconnection and notification, provided that, the foregoing is subject to Customer’s reasonable diligence in effecting such compliance.</w:t>
      </w:r>
    </w:p>
    <w:p w14:paraId="6B55DE4A" w14:textId="77777777" w:rsidR="00533EED" w:rsidRDefault="003B7B40">
      <w:pPr>
        <w:pStyle w:val="Indent1Char"/>
        <w:tabs>
          <w:tab w:val="left" w:pos="720"/>
        </w:tabs>
        <w:spacing w:before="120" w:after="60"/>
        <w:rPr>
          <w:rFonts w:cs="Arial"/>
          <w:sz w:val="16"/>
          <w:szCs w:val="16"/>
        </w:rPr>
      </w:pPr>
      <w:r>
        <w:rPr>
          <w:rFonts w:cs="Arial"/>
          <w:sz w:val="16"/>
          <w:szCs w:val="16"/>
        </w:rPr>
        <w:t>8.4</w:t>
      </w:r>
      <w:r>
        <w:rPr>
          <w:rFonts w:cs="Arial"/>
          <w:sz w:val="16"/>
          <w:szCs w:val="16"/>
        </w:rPr>
        <w:tab/>
      </w:r>
      <w:r>
        <w:rPr>
          <w:b/>
          <w:sz w:val="16"/>
        </w:rPr>
        <w:t>Billing Disputes</w:t>
      </w:r>
      <w:r>
        <w:rPr>
          <w:rFonts w:cs="Arial"/>
          <w:sz w:val="16"/>
          <w:szCs w:val="16"/>
        </w:rPr>
        <w:t>.</w:t>
      </w:r>
      <w:r>
        <w:rPr>
          <w:rFonts w:cs="Arial"/>
          <w:b/>
          <w:sz w:val="16"/>
          <w:szCs w:val="16"/>
        </w:rPr>
        <w:t xml:space="preserve">  </w:t>
      </w:r>
      <w:r>
        <w:rPr>
          <w:rFonts w:cs="Arial"/>
          <w:sz w:val="16"/>
          <w:szCs w:val="16"/>
        </w:rPr>
        <w:t xml:space="preserve">Should Customer dispute, in good faith, and withhold payment on any portion of the charges under this Agreement, Customer will notify CenturyLink in writing within fifteen (15) Days following the Payment Due Date identifying the amount, reason and rationale of such dispute. Billed amounts for which written, itemized, good faith disputes or claims have been filed are not due for payment unless and until such disputes or claims have been escalated for resolution and resolved in accordance with the dispute resolution provisions set forth in </w:t>
      </w:r>
      <w:r>
        <w:rPr>
          <w:rFonts w:cs="Arial"/>
          <w:sz w:val="16"/>
          <w:szCs w:val="16"/>
          <w:u w:val="single"/>
        </w:rPr>
        <w:t>Section 25</w:t>
      </w:r>
      <w:r>
        <w:rPr>
          <w:rFonts w:cs="Arial"/>
          <w:sz w:val="16"/>
          <w:szCs w:val="16"/>
        </w:rPr>
        <w:t xml:space="preserve"> of this Agreement.</w:t>
      </w:r>
      <w:r>
        <w:rPr>
          <w:rFonts w:cs="Arial"/>
          <w:b/>
          <w:smallCaps/>
          <w:sz w:val="16"/>
          <w:szCs w:val="16"/>
        </w:rPr>
        <w:t xml:space="preserve"> </w:t>
      </w:r>
      <w:r>
        <w:rPr>
          <w:rFonts w:cs="Arial"/>
          <w:sz w:val="16"/>
          <w:szCs w:val="16"/>
        </w:rPr>
        <w:t xml:space="preserve"> Regardless of the status of any disputes, Customer shall at a minimum pay all undisputed amounts due to CenturyLink.  Both Customer and CenturyLink agree to expedite the investigation of any disputed amounts, promptly provide reasonably requested documentation regarding the amount disputed, and work in good faith </w:t>
      </w:r>
      <w:proofErr w:type="gramStart"/>
      <w:r>
        <w:rPr>
          <w:rFonts w:cs="Arial"/>
          <w:sz w:val="16"/>
          <w:szCs w:val="16"/>
        </w:rPr>
        <w:t>in an effort to</w:t>
      </w:r>
      <w:proofErr w:type="gramEnd"/>
      <w:r>
        <w:rPr>
          <w:rFonts w:cs="Arial"/>
          <w:sz w:val="16"/>
          <w:szCs w:val="16"/>
        </w:rPr>
        <w:t xml:space="preserve"> resolve and settle the dispute through informal means prior to invoking any other rights or remedies. </w:t>
      </w:r>
    </w:p>
    <w:p w14:paraId="583DA27C" w14:textId="77777777" w:rsidR="00533EED" w:rsidRDefault="003B7B40">
      <w:pPr>
        <w:pStyle w:val="Indent2"/>
        <w:tabs>
          <w:tab w:val="clear" w:pos="2160"/>
          <w:tab w:val="left" w:pos="720"/>
          <w:tab w:val="left" w:pos="1440"/>
        </w:tabs>
        <w:spacing w:before="120" w:after="60"/>
        <w:ind w:left="0"/>
        <w:rPr>
          <w:rFonts w:cs="Arial"/>
          <w:sz w:val="16"/>
          <w:szCs w:val="16"/>
        </w:rPr>
      </w:pPr>
      <w:bookmarkStart w:id="39" w:name="z15y4y4y1_ABCDEFGHIJKLMN12"/>
      <w:bookmarkEnd w:id="39"/>
      <w:r>
        <w:rPr>
          <w:rFonts w:cs="Arial"/>
          <w:sz w:val="16"/>
          <w:szCs w:val="16"/>
        </w:rPr>
        <w:tab/>
      </w:r>
      <w:proofErr w:type="gramStart"/>
      <w:r>
        <w:rPr>
          <w:rFonts w:cs="Arial"/>
          <w:sz w:val="16"/>
          <w:szCs w:val="16"/>
        </w:rPr>
        <w:t xml:space="preserve">8.4.1  </w:t>
      </w:r>
      <w:r>
        <w:rPr>
          <w:rFonts w:cs="Arial"/>
          <w:i/>
          <w:sz w:val="16"/>
          <w:szCs w:val="16"/>
        </w:rPr>
        <w:t>Withheld</w:t>
      </w:r>
      <w:proofErr w:type="gramEnd"/>
      <w:r>
        <w:rPr>
          <w:rFonts w:cs="Arial"/>
          <w:i/>
          <w:sz w:val="16"/>
          <w:szCs w:val="16"/>
        </w:rPr>
        <w:t xml:space="preserve"> Disputed Charges</w:t>
      </w:r>
      <w:r>
        <w:rPr>
          <w:rFonts w:cs="Arial"/>
          <w:sz w:val="16"/>
          <w:szCs w:val="16"/>
        </w:rPr>
        <w:t xml:space="preserve">.  If Customer disputes charges and does not pay such charges by the Payment Due Date, such charges may be subject to late payment charges.  If the disputed charges have been withheld and the dispute is resolved in favor of CenturyLink, Customer will pay the disputed amount and applicable late payment charges no later than </w:t>
      </w:r>
      <w:r>
        <w:rPr>
          <w:sz w:val="16"/>
          <w:szCs w:val="16"/>
        </w:rPr>
        <w:t xml:space="preserve">within thirty (30) Days after the date of such dispute </w:t>
      </w:r>
      <w:r>
        <w:rPr>
          <w:rFonts w:cs="Arial"/>
          <w:sz w:val="16"/>
          <w:szCs w:val="16"/>
        </w:rPr>
        <w:t xml:space="preserve">resolution.  Customer may not continue to withhold the disputed amount following the initial resolution while pursuing further dispute resolution.  If the disputed charges have been withheld and the dispute is resolved in favor of Customer, CenturyLink will credit Customer’s bill </w:t>
      </w:r>
      <w:proofErr w:type="gramStart"/>
      <w:r>
        <w:rPr>
          <w:rFonts w:cs="Arial"/>
          <w:sz w:val="16"/>
          <w:szCs w:val="16"/>
        </w:rPr>
        <w:t>for the amount of</w:t>
      </w:r>
      <w:proofErr w:type="gramEnd"/>
      <w:r>
        <w:rPr>
          <w:rFonts w:cs="Arial"/>
          <w:sz w:val="16"/>
          <w:szCs w:val="16"/>
        </w:rPr>
        <w:t xml:space="preserve"> the disputed charges and any late payment charges that have been assessed no later than the second Bill Date after the resolution of the dispute. </w:t>
      </w:r>
    </w:p>
    <w:p w14:paraId="4F8F5493" w14:textId="77777777" w:rsidR="00533EED" w:rsidRDefault="003B7B40">
      <w:pPr>
        <w:pStyle w:val="Indent2"/>
        <w:tabs>
          <w:tab w:val="clear" w:pos="2160"/>
        </w:tabs>
        <w:spacing w:before="120" w:after="60"/>
        <w:ind w:left="0" w:firstLine="720"/>
        <w:rPr>
          <w:rFonts w:cs="Arial"/>
          <w:sz w:val="16"/>
          <w:szCs w:val="16"/>
        </w:rPr>
      </w:pPr>
      <w:bookmarkStart w:id="40" w:name="z15y4y4y2_ABCDEFGHIJKLMN12"/>
      <w:bookmarkEnd w:id="40"/>
      <w:proofErr w:type="gramStart"/>
      <w:r>
        <w:rPr>
          <w:rFonts w:cs="Arial"/>
          <w:sz w:val="16"/>
          <w:szCs w:val="16"/>
        </w:rPr>
        <w:t xml:space="preserve">8.4.2  </w:t>
      </w:r>
      <w:r>
        <w:rPr>
          <w:rFonts w:cs="Arial"/>
          <w:i/>
          <w:sz w:val="16"/>
          <w:szCs w:val="16"/>
        </w:rPr>
        <w:t>Paid</w:t>
      </w:r>
      <w:proofErr w:type="gramEnd"/>
      <w:r>
        <w:rPr>
          <w:rFonts w:cs="Arial"/>
          <w:i/>
          <w:sz w:val="16"/>
          <w:szCs w:val="16"/>
        </w:rPr>
        <w:t xml:space="preserve"> Disputed Charges. </w:t>
      </w:r>
      <w:r>
        <w:rPr>
          <w:rFonts w:cs="Arial"/>
          <w:sz w:val="16"/>
          <w:szCs w:val="16"/>
        </w:rPr>
        <w:t xml:space="preserve"> If Customer pays the disputed charges and the dispute is resolved in favor of CenturyLink, no further action is required.  If Customer pays the charges disputed at the time of payment or at any time thereafter, and the dispute is resolved in favor of Customer, CenturyLink will adjust the Billing, usually within two Billing cycles after the resolution of the dispute, as follows: CenturyLink will credit Customer’s bill for the disputed amount and any associated interest; or if the disputed amount is greater than the bill to be credited, pay the remaining amount to Customer.  The interest calculated on the disputed amounts will be the same rate as late payment charges.  In no event, however, will any late payment charges be assessed on any previously assessed late payment charges.</w:t>
      </w:r>
    </w:p>
    <w:p w14:paraId="48AC69F6" w14:textId="77777777" w:rsidR="00533EED" w:rsidRDefault="003B7B40">
      <w:pPr>
        <w:pStyle w:val="Indent2"/>
        <w:tabs>
          <w:tab w:val="clear" w:pos="2160"/>
        </w:tabs>
        <w:spacing w:before="120" w:after="60"/>
        <w:ind w:left="0" w:firstLine="720"/>
        <w:rPr>
          <w:rFonts w:cs="Arial"/>
          <w:sz w:val="16"/>
          <w:szCs w:val="16"/>
        </w:rPr>
      </w:pPr>
      <w:bookmarkStart w:id="41" w:name="z15y4y4y3_ABCDEFGHIJKLMN12"/>
      <w:bookmarkEnd w:id="41"/>
      <w:proofErr w:type="gramStart"/>
      <w:r>
        <w:rPr>
          <w:rFonts w:cs="Arial"/>
          <w:sz w:val="16"/>
          <w:szCs w:val="16"/>
        </w:rPr>
        <w:t xml:space="preserve">8.4.3  </w:t>
      </w:r>
      <w:r>
        <w:rPr>
          <w:rFonts w:cs="Arial"/>
          <w:i/>
          <w:sz w:val="16"/>
          <w:szCs w:val="16"/>
        </w:rPr>
        <w:t>Dispute</w:t>
      </w:r>
      <w:proofErr w:type="gramEnd"/>
      <w:r>
        <w:rPr>
          <w:rFonts w:cs="Arial"/>
          <w:i/>
          <w:sz w:val="16"/>
          <w:szCs w:val="16"/>
        </w:rPr>
        <w:t xml:space="preserve"> Period</w:t>
      </w:r>
      <w:r>
        <w:rPr>
          <w:rFonts w:cs="Arial"/>
          <w:sz w:val="16"/>
          <w:szCs w:val="16"/>
        </w:rPr>
        <w:t xml:space="preserve">.  If Customer fails to dispute a rate or charge within one hundred eighty (180) Days following the invoice date on which the rate or charge appeared, adjustment will be made on a going-forward basis only, beginning with the date of the dispute. </w:t>
      </w:r>
    </w:p>
    <w:p w14:paraId="1969E50D" w14:textId="719B2A63" w:rsidR="00533EED" w:rsidRDefault="003B7B40">
      <w:pPr>
        <w:pStyle w:val="Indent1Char"/>
        <w:tabs>
          <w:tab w:val="left" w:pos="720"/>
        </w:tabs>
        <w:spacing w:before="120" w:after="60"/>
        <w:rPr>
          <w:rFonts w:cs="Arial"/>
          <w:snapToGrid w:val="0"/>
          <w:sz w:val="16"/>
          <w:szCs w:val="16"/>
        </w:rPr>
      </w:pPr>
      <w:bookmarkStart w:id="42" w:name="z05y4y2_BM"/>
      <w:bookmarkStart w:id="43" w:name="z05y4y2_E"/>
      <w:bookmarkStart w:id="44" w:name="z05y4y3_ACDGHIJKLN"/>
      <w:bookmarkStart w:id="45" w:name="z15y4y3_ACDGHIJKLN12"/>
      <w:bookmarkStart w:id="46" w:name="z05y4y3_BM"/>
      <w:bookmarkStart w:id="47" w:name="z15y4y4_ABCDEFGHIJKLMN12"/>
      <w:bookmarkStart w:id="48" w:name="z15y4y5_ABCDEFGHIJKLMN12"/>
      <w:bookmarkEnd w:id="42"/>
      <w:bookmarkEnd w:id="43"/>
      <w:bookmarkEnd w:id="44"/>
      <w:bookmarkEnd w:id="45"/>
      <w:bookmarkEnd w:id="46"/>
      <w:bookmarkEnd w:id="47"/>
      <w:bookmarkEnd w:id="48"/>
      <w:r>
        <w:rPr>
          <w:rFonts w:cs="Arial"/>
          <w:snapToGrid w:val="0"/>
          <w:sz w:val="16"/>
          <w:szCs w:val="16"/>
        </w:rPr>
        <w:t>8.5</w:t>
      </w:r>
      <w:r>
        <w:rPr>
          <w:rFonts w:cs="Arial"/>
          <w:snapToGrid w:val="0"/>
          <w:sz w:val="16"/>
          <w:szCs w:val="16"/>
        </w:rPr>
        <w:tab/>
      </w:r>
      <w:r w:rsidR="0020092C">
        <w:rPr>
          <w:rFonts w:cs="Arial"/>
          <w:b/>
          <w:snapToGrid w:val="0"/>
          <w:sz w:val="16"/>
          <w:szCs w:val="16"/>
        </w:rPr>
        <w:t xml:space="preserve">Credit Approval and </w:t>
      </w:r>
      <w:r>
        <w:rPr>
          <w:rFonts w:cs="Arial"/>
          <w:b/>
          <w:snapToGrid w:val="0"/>
          <w:sz w:val="16"/>
          <w:szCs w:val="16"/>
        </w:rPr>
        <w:t>Deposits</w:t>
      </w:r>
      <w:r>
        <w:rPr>
          <w:rFonts w:cs="Arial"/>
          <w:snapToGrid w:val="0"/>
          <w:sz w:val="16"/>
          <w:szCs w:val="16"/>
        </w:rPr>
        <w:t xml:space="preserve">. </w:t>
      </w:r>
      <w:r w:rsidR="0020092C" w:rsidRPr="0020092C">
        <w:rPr>
          <w:rFonts w:cs="Arial"/>
          <w:snapToGrid w:val="0"/>
          <w:sz w:val="16"/>
          <w:szCs w:val="16"/>
        </w:rPr>
        <w:t>Customer will provide CenturyLink with credit information as requested. CenturyLink may require Customer to make a deposit as a condition of CenturyLink’s acceptance of any orders for Services or continuation of non-</w:t>
      </w:r>
      <w:proofErr w:type="gramStart"/>
      <w:r w:rsidR="0020092C" w:rsidRPr="0020092C">
        <w:rPr>
          <w:rFonts w:cs="Arial"/>
          <w:snapToGrid w:val="0"/>
          <w:sz w:val="16"/>
          <w:szCs w:val="16"/>
        </w:rPr>
        <w:t>usage based</w:t>
      </w:r>
      <w:proofErr w:type="gramEnd"/>
      <w:r w:rsidR="0020092C" w:rsidRPr="0020092C">
        <w:rPr>
          <w:rFonts w:cs="Arial"/>
          <w:snapToGrid w:val="0"/>
          <w:sz w:val="16"/>
          <w:szCs w:val="16"/>
        </w:rPr>
        <w:t xml:space="preserve"> Service where Customer fails to timely pay CenturyLink hereunder or CenturyLink reasonably determines that Customer has had an adverse change in financial condition. Deposits will not exceed two months’ estimated charges for Service and are due upon CenturyLink’s written request. When Service is discontinued, the deposit will be credited to Customer's account and the balance refunded.</w:t>
      </w:r>
    </w:p>
    <w:p w14:paraId="0E84DFAB" w14:textId="77777777" w:rsidR="00724223" w:rsidRDefault="003B7B40">
      <w:pPr>
        <w:pStyle w:val="Indent1Char"/>
        <w:tabs>
          <w:tab w:val="clear" w:pos="1440"/>
          <w:tab w:val="left" w:pos="720"/>
        </w:tabs>
        <w:spacing w:before="120" w:after="60"/>
        <w:rPr>
          <w:rFonts w:cs="Arial"/>
          <w:snapToGrid w:val="0"/>
          <w:sz w:val="16"/>
          <w:szCs w:val="16"/>
        </w:rPr>
      </w:pPr>
      <w:r>
        <w:rPr>
          <w:rFonts w:cs="Arial"/>
          <w:snapToGrid w:val="0"/>
          <w:sz w:val="16"/>
          <w:szCs w:val="16"/>
        </w:rPr>
        <w:t>8.6</w:t>
      </w:r>
      <w:r>
        <w:rPr>
          <w:rFonts w:cs="Arial"/>
          <w:b/>
          <w:snapToGrid w:val="0"/>
          <w:sz w:val="16"/>
          <w:szCs w:val="16"/>
        </w:rPr>
        <w:tab/>
        <w:t xml:space="preserve">Interest </w:t>
      </w:r>
      <w:proofErr w:type="gramStart"/>
      <w:r>
        <w:rPr>
          <w:rFonts w:cs="Arial"/>
          <w:b/>
          <w:snapToGrid w:val="0"/>
          <w:sz w:val="16"/>
          <w:szCs w:val="16"/>
        </w:rPr>
        <w:t>on</w:t>
      </w:r>
      <w:proofErr w:type="gramEnd"/>
      <w:r>
        <w:rPr>
          <w:rFonts w:cs="Arial"/>
          <w:b/>
          <w:snapToGrid w:val="0"/>
          <w:sz w:val="16"/>
          <w:szCs w:val="16"/>
        </w:rPr>
        <w:t xml:space="preserve"> Deposits</w:t>
      </w:r>
      <w:r>
        <w:rPr>
          <w:rFonts w:cs="Arial"/>
          <w:snapToGrid w:val="0"/>
          <w:sz w:val="16"/>
          <w:szCs w:val="16"/>
        </w:rPr>
        <w:t xml:space="preserve">.  Any interest earned on cash deposits will be credited to </w:t>
      </w:r>
      <w:r w:rsidR="00BE4124">
        <w:rPr>
          <w:rFonts w:cs="Arial"/>
          <w:snapToGrid w:val="0"/>
          <w:sz w:val="16"/>
          <w:szCs w:val="16"/>
        </w:rPr>
        <w:t>Customer</w:t>
      </w:r>
      <w:r>
        <w:rPr>
          <w:rFonts w:cs="Arial"/>
          <w:snapToGrid w:val="0"/>
          <w:sz w:val="16"/>
          <w:szCs w:val="16"/>
        </w:rPr>
        <w:t xml:space="preserve"> in the amount </w:t>
      </w:r>
      <w:proofErr w:type="gramStart"/>
      <w:r>
        <w:rPr>
          <w:rFonts w:cs="Arial"/>
          <w:snapToGrid w:val="0"/>
          <w:sz w:val="16"/>
          <w:szCs w:val="16"/>
        </w:rPr>
        <w:t>actually earned</w:t>
      </w:r>
      <w:proofErr w:type="gramEnd"/>
      <w:r>
        <w:rPr>
          <w:rFonts w:cs="Arial"/>
          <w:snapToGrid w:val="0"/>
          <w:sz w:val="16"/>
          <w:szCs w:val="16"/>
        </w:rPr>
        <w:t xml:space="preserve"> or at the rate set forth in </w:t>
      </w:r>
      <w:r>
        <w:rPr>
          <w:rFonts w:cs="Arial"/>
          <w:snapToGrid w:val="0"/>
          <w:sz w:val="16"/>
          <w:szCs w:val="16"/>
          <w:u w:val="single"/>
        </w:rPr>
        <w:t>Section 8.7</w:t>
      </w:r>
      <w:r>
        <w:rPr>
          <w:rFonts w:cs="Arial"/>
          <w:snapToGrid w:val="0"/>
          <w:sz w:val="16"/>
          <w:szCs w:val="16"/>
        </w:rPr>
        <w:t xml:space="preserve"> below, whichever is lower, except as otherwise required by law, provided that, for elimination of doubt, the Parties agree that such deposits are not subject to state laws or regulations relating to consumer or End User Customer cash deposits.  Cash deposits and accrued interest, if applicable, will be credited to </w:t>
      </w:r>
      <w:r w:rsidR="00BE4124">
        <w:rPr>
          <w:rFonts w:cs="Arial"/>
          <w:snapToGrid w:val="0"/>
          <w:sz w:val="16"/>
          <w:szCs w:val="16"/>
        </w:rPr>
        <w:t>Customer</w:t>
      </w:r>
      <w:r>
        <w:rPr>
          <w:rFonts w:cs="Arial"/>
          <w:snapToGrid w:val="0"/>
          <w:sz w:val="16"/>
          <w:szCs w:val="16"/>
        </w:rPr>
        <w:t>'s account or refunded, as appropriate, upon the</w:t>
      </w:r>
      <w:r>
        <w:rPr>
          <w:rFonts w:cs="Arial"/>
          <w:b/>
          <w:snapToGrid w:val="0"/>
          <w:sz w:val="16"/>
          <w:szCs w:val="16"/>
        </w:rPr>
        <w:t xml:space="preserve"> </w:t>
      </w:r>
      <w:r>
        <w:rPr>
          <w:rFonts w:cs="Arial"/>
          <w:snapToGrid w:val="0"/>
          <w:sz w:val="16"/>
          <w:szCs w:val="16"/>
        </w:rPr>
        <w:t xml:space="preserve">earlier of the expiration of the term of this Agreement or the establishment of satisfactory credit with CenturyLink, which will generally be one full year of consecutive timely payments of undisputed amounts in full by </w:t>
      </w:r>
      <w:r w:rsidR="00BE4124">
        <w:rPr>
          <w:rFonts w:cs="Arial"/>
          <w:snapToGrid w:val="0"/>
          <w:sz w:val="16"/>
          <w:szCs w:val="16"/>
        </w:rPr>
        <w:t>Customer</w:t>
      </w:r>
      <w:r>
        <w:rPr>
          <w:rFonts w:cs="Arial"/>
          <w:snapToGrid w:val="0"/>
          <w:sz w:val="16"/>
          <w:szCs w:val="16"/>
        </w:rPr>
        <w:t xml:space="preserve">.  Upon a material change in financial standing, </w:t>
      </w:r>
      <w:r w:rsidR="00BE4124">
        <w:rPr>
          <w:rFonts w:cs="Arial"/>
          <w:snapToGrid w:val="0"/>
          <w:sz w:val="16"/>
          <w:szCs w:val="16"/>
        </w:rPr>
        <w:t>Customer</w:t>
      </w:r>
      <w:r>
        <w:rPr>
          <w:rFonts w:cs="Arial"/>
          <w:snapToGrid w:val="0"/>
          <w:sz w:val="16"/>
          <w:szCs w:val="16"/>
        </w:rPr>
        <w:t xml:space="preserve"> may request, and CenturyLink will consider, a recalculation of the deposit.  The fact that a deposit has been made does not relieve </w:t>
      </w:r>
      <w:r w:rsidR="00BE4124">
        <w:rPr>
          <w:rFonts w:cs="Arial"/>
          <w:snapToGrid w:val="0"/>
          <w:sz w:val="16"/>
          <w:szCs w:val="16"/>
        </w:rPr>
        <w:t>Customer</w:t>
      </w:r>
      <w:r>
        <w:rPr>
          <w:rFonts w:cs="Arial"/>
          <w:snapToGrid w:val="0"/>
          <w:sz w:val="16"/>
          <w:szCs w:val="16"/>
        </w:rPr>
        <w:t xml:space="preserve"> from any requirements of this Agreement.</w:t>
      </w:r>
      <w:bookmarkStart w:id="49" w:name="z15y4y7_ABCDEFGHIJKLMN12"/>
      <w:bookmarkStart w:id="50" w:name="z15y4y8_ABCDEFGHIJKLMN12"/>
      <w:bookmarkEnd w:id="49"/>
      <w:bookmarkEnd w:id="50"/>
    </w:p>
    <w:p w14:paraId="1A856297" w14:textId="77777777" w:rsidR="00533EED" w:rsidRDefault="003B7B40">
      <w:pPr>
        <w:pStyle w:val="Indent1Char"/>
        <w:tabs>
          <w:tab w:val="clear" w:pos="1440"/>
          <w:tab w:val="left" w:pos="720"/>
        </w:tabs>
        <w:spacing w:before="120" w:after="60"/>
        <w:rPr>
          <w:rFonts w:cs="Arial"/>
          <w:sz w:val="16"/>
          <w:szCs w:val="16"/>
        </w:rPr>
      </w:pPr>
      <w:r>
        <w:rPr>
          <w:rFonts w:cs="Arial"/>
          <w:sz w:val="16"/>
          <w:szCs w:val="16"/>
        </w:rPr>
        <w:t>8.7</w:t>
      </w:r>
      <w:r>
        <w:rPr>
          <w:rFonts w:cs="Arial"/>
          <w:sz w:val="16"/>
          <w:szCs w:val="16"/>
        </w:rPr>
        <w:tab/>
      </w:r>
      <w:r>
        <w:rPr>
          <w:rFonts w:cs="Arial"/>
          <w:b/>
          <w:sz w:val="16"/>
          <w:szCs w:val="16"/>
        </w:rPr>
        <w:t>Late Payment Charge</w:t>
      </w:r>
      <w:r>
        <w:rPr>
          <w:rFonts w:cs="Arial"/>
          <w:sz w:val="16"/>
          <w:szCs w:val="16"/>
        </w:rPr>
        <w:t>.  If any portion of the payment is received by CenturyLink after the Payment Due Date, or if any portion of the payment is received by CenturyLink in funds that are not immediately available, then a late payment charge will be due to CenturyLink.  The late payment charge is the portion of the payment not received by the Payment Due Date multiplied by a late factor.  The late factor is the lesser of: (</w:t>
      </w:r>
      <w:proofErr w:type="spellStart"/>
      <w:r>
        <w:rPr>
          <w:rFonts w:cs="Arial"/>
          <w:sz w:val="16"/>
          <w:szCs w:val="16"/>
        </w:rPr>
        <w:t>i</w:t>
      </w:r>
      <w:proofErr w:type="spellEnd"/>
      <w:r>
        <w:rPr>
          <w:rFonts w:cs="Arial"/>
          <w:sz w:val="16"/>
          <w:szCs w:val="16"/>
        </w:rPr>
        <w:t xml:space="preserve">) the highest interest rate (in decimal value) which may be levied by law for commercial transactions, compounded daily for the number of Days from the Payment Due Date to and including the date that Customer actually makes the payment to CenturyLink; or (ii) 0.000407 per Day, compounded daily for the number of Days from the Payment Due Date to and including the date that Customer actually makes the payment to CenturyLink. </w:t>
      </w:r>
    </w:p>
    <w:p w14:paraId="0A23E891" w14:textId="77777777" w:rsidR="00533EED" w:rsidRDefault="003B7B40">
      <w:pPr>
        <w:pStyle w:val="Indent1Char"/>
        <w:tabs>
          <w:tab w:val="clear" w:pos="1440"/>
          <w:tab w:val="left" w:pos="720"/>
        </w:tabs>
        <w:spacing w:before="120" w:after="60"/>
        <w:rPr>
          <w:rFonts w:cs="Arial"/>
          <w:sz w:val="16"/>
          <w:szCs w:val="16"/>
        </w:rPr>
      </w:pPr>
      <w:r>
        <w:rPr>
          <w:rFonts w:cs="Arial"/>
          <w:b/>
          <w:sz w:val="16"/>
          <w:szCs w:val="16"/>
        </w:rPr>
        <w:t>9.</w:t>
      </w:r>
      <w:r>
        <w:rPr>
          <w:rFonts w:cs="Arial"/>
          <w:sz w:val="16"/>
          <w:szCs w:val="16"/>
        </w:rPr>
        <w:tab/>
      </w:r>
      <w:r>
        <w:rPr>
          <w:rFonts w:cs="Arial"/>
          <w:b/>
          <w:sz w:val="16"/>
          <w:szCs w:val="16"/>
          <w:u w:val="single"/>
        </w:rPr>
        <w:t>Conversions</w:t>
      </w:r>
      <w:r>
        <w:rPr>
          <w:rFonts w:cs="Arial"/>
          <w:sz w:val="16"/>
          <w:szCs w:val="16"/>
        </w:rPr>
        <w:t xml:space="preserve">.  If Customer is obtaining services from CenturyLink under an arrangement or agreement that includes the application of termination liability assessment (TLA) or minimum period charges, and if Customer wishes to convert such services to a Service under this Agreement, the conversion of such services will not be delayed due to the applicability of TLA or minimum period charges.  The applicability of such charges is governed by the terms of the original agreement, </w:t>
      </w:r>
      <w:proofErr w:type="gramStart"/>
      <w:r>
        <w:rPr>
          <w:rFonts w:cs="Arial"/>
          <w:sz w:val="16"/>
          <w:szCs w:val="16"/>
        </w:rPr>
        <w:t>Tariff</w:t>
      </w:r>
      <w:proofErr w:type="gramEnd"/>
      <w:r>
        <w:rPr>
          <w:rFonts w:cs="Arial"/>
          <w:sz w:val="16"/>
          <w:szCs w:val="16"/>
        </w:rPr>
        <w:t xml:space="preserve"> or arrangement.  Nothing herein will be construed as expanding the rights otherwise granted by this Agreement or by law to elect to make such conversions.</w:t>
      </w:r>
    </w:p>
    <w:p w14:paraId="1E9DAE83" w14:textId="77777777" w:rsidR="00533EED" w:rsidRDefault="003B7B40">
      <w:pPr>
        <w:pStyle w:val="Indent2"/>
        <w:tabs>
          <w:tab w:val="clear" w:pos="2160"/>
          <w:tab w:val="left" w:pos="720"/>
        </w:tabs>
        <w:spacing w:before="120" w:after="60"/>
        <w:ind w:left="0"/>
        <w:rPr>
          <w:sz w:val="16"/>
          <w:szCs w:val="16"/>
        </w:rPr>
      </w:pPr>
      <w:bookmarkStart w:id="51" w:name="z15y4y9_ABCDEFGHIJKLMN12"/>
      <w:bookmarkStart w:id="52" w:name="z09y23y3y12_ABCDEFGHIJKLMN"/>
      <w:bookmarkStart w:id="53" w:name="z19y23y1y13_ABCDEFGHIJKLMN12"/>
      <w:bookmarkStart w:id="54" w:name="z19y23y3y14_ABCDEFGHIJKLMN12"/>
      <w:bookmarkStart w:id="55" w:name="z19y23y3y15_ABCDEFGHIJKLMN12"/>
      <w:bookmarkStart w:id="56" w:name="z09y23y3y16_ABCDFGHIJKLMN2"/>
      <w:bookmarkStart w:id="57" w:name="z19y23y3y16_ABCDFGHIJKLMN12"/>
      <w:bookmarkStart w:id="58" w:name="z09y23y3y16_E2"/>
      <w:bookmarkStart w:id="59" w:name="z19y23y3y17_CDEFGHIKLN12"/>
      <w:bookmarkEnd w:id="51"/>
      <w:bookmarkEnd w:id="52"/>
      <w:bookmarkEnd w:id="53"/>
      <w:bookmarkEnd w:id="54"/>
      <w:bookmarkEnd w:id="55"/>
      <w:bookmarkEnd w:id="56"/>
      <w:bookmarkEnd w:id="57"/>
      <w:bookmarkEnd w:id="58"/>
      <w:bookmarkEnd w:id="59"/>
      <w:r>
        <w:rPr>
          <w:rFonts w:cs="Arial"/>
          <w:b/>
          <w:sz w:val="16"/>
          <w:szCs w:val="16"/>
        </w:rPr>
        <w:t>10.</w:t>
      </w:r>
      <w:r>
        <w:rPr>
          <w:rFonts w:cs="Arial"/>
          <w:sz w:val="16"/>
          <w:szCs w:val="16"/>
        </w:rPr>
        <w:tab/>
      </w:r>
      <w:r>
        <w:rPr>
          <w:rFonts w:cs="Arial"/>
          <w:b/>
          <w:sz w:val="16"/>
          <w:szCs w:val="16"/>
          <w:u w:val="single"/>
        </w:rPr>
        <w:t>Customer Contacts</w:t>
      </w:r>
      <w:r>
        <w:rPr>
          <w:rFonts w:cs="Arial"/>
          <w:sz w:val="16"/>
          <w:szCs w:val="16"/>
        </w:rPr>
        <w:t xml:space="preserve">.  Customer, or Customer's authorized agent, shall be the single point of contact for its End User Customers' service needs, including without limitation, sales, service design, order taking, </w:t>
      </w:r>
      <w:r w:rsidR="00724223">
        <w:rPr>
          <w:rFonts w:cs="Arial"/>
          <w:sz w:val="16"/>
          <w:szCs w:val="16"/>
        </w:rPr>
        <w:t>provisioning</w:t>
      </w:r>
      <w:r>
        <w:rPr>
          <w:rFonts w:cs="Arial"/>
          <w:sz w:val="16"/>
          <w:szCs w:val="16"/>
        </w:rPr>
        <w:t xml:space="preserve">, change orders, training, maintenance, trouble reports, repair, post-sale servicing, </w:t>
      </w:r>
      <w:r w:rsidR="00724223">
        <w:rPr>
          <w:rFonts w:cs="Arial"/>
          <w:sz w:val="16"/>
          <w:szCs w:val="16"/>
        </w:rPr>
        <w:t>billing</w:t>
      </w:r>
      <w:r>
        <w:rPr>
          <w:rFonts w:cs="Arial"/>
          <w:sz w:val="16"/>
          <w:szCs w:val="16"/>
        </w:rPr>
        <w:t xml:space="preserve">, </w:t>
      </w:r>
      <w:proofErr w:type="gramStart"/>
      <w:r>
        <w:rPr>
          <w:rFonts w:cs="Arial"/>
          <w:sz w:val="16"/>
          <w:szCs w:val="16"/>
        </w:rPr>
        <w:t>collection</w:t>
      </w:r>
      <w:proofErr w:type="gramEnd"/>
      <w:r>
        <w:rPr>
          <w:rFonts w:cs="Arial"/>
          <w:sz w:val="16"/>
          <w:szCs w:val="16"/>
        </w:rPr>
        <w:t xml:space="preserve"> and inquiry.  Customer will inform its End User Customers that they are End User Customers of Customer and CenturyLink shall not represent or infer otherwise, but this shall not be interpreted to in any way restrict the ability of CenturyLink personnel to state factually correct information if a need has arisen to converse with such End User Customers.  Customer's End User Customers contacting CenturyLink will be instructed to contact Customer, and CenturyLink's End User Customers contacting Customer will be instructed to contact CenturyLink.  In responding to calls, neither Party will make disparaging remarks about the other Party.  To the extent the correct provider can be determined, misdirected calls received by either Party will be referred to the proper provider; however, nothing in this Agreement shall be deemed to prohibit CenturyLink or Customer from discussing its products and services with Customer's or CenturyLink's End User Customers who call the other Party in order to gain information on, or to switch to, such products and services.  </w:t>
      </w:r>
    </w:p>
    <w:p w14:paraId="223C9508" w14:textId="77777777" w:rsidR="00533EED" w:rsidRDefault="003B7B40">
      <w:pPr>
        <w:spacing w:before="120" w:after="60"/>
        <w:jc w:val="both"/>
        <w:rPr>
          <w:rFonts w:ascii="Arial" w:hAnsi="Arial" w:cs="Arial"/>
          <w:sz w:val="16"/>
          <w:szCs w:val="16"/>
        </w:rPr>
      </w:pPr>
      <w:r>
        <w:rPr>
          <w:rFonts w:ascii="Arial" w:hAnsi="Arial" w:cs="Arial"/>
          <w:b/>
          <w:sz w:val="16"/>
          <w:szCs w:val="16"/>
        </w:rPr>
        <w:t>11.</w:t>
      </w:r>
      <w:r>
        <w:rPr>
          <w:rFonts w:ascii="Arial" w:hAnsi="Arial" w:cs="Arial"/>
          <w:sz w:val="16"/>
          <w:szCs w:val="16"/>
        </w:rPr>
        <w:tab/>
      </w:r>
      <w:r>
        <w:rPr>
          <w:rFonts w:ascii="Arial" w:hAnsi="Arial" w:cs="Arial"/>
          <w:b/>
          <w:sz w:val="16"/>
          <w:szCs w:val="16"/>
          <w:u w:val="single"/>
        </w:rPr>
        <w:t>Termination</w:t>
      </w:r>
      <w:r>
        <w:rPr>
          <w:rFonts w:ascii="Arial" w:hAnsi="Arial" w:cs="Arial"/>
          <w:sz w:val="16"/>
          <w:szCs w:val="16"/>
        </w:rPr>
        <w:t xml:space="preserve">.  </w:t>
      </w:r>
      <w:r>
        <w:rPr>
          <w:rFonts w:ascii="Arial" w:hAnsi="Arial" w:cs="Arial"/>
          <w:sz w:val="16"/>
          <w:szCs w:val="16"/>
        </w:rPr>
        <w:tab/>
      </w:r>
    </w:p>
    <w:p w14:paraId="092E2BA7" w14:textId="77777777" w:rsidR="00533EED" w:rsidRDefault="003B7B40">
      <w:pPr>
        <w:pStyle w:val="Heading2"/>
        <w:numPr>
          <w:ilvl w:val="1"/>
          <w:numId w:val="1"/>
        </w:numPr>
        <w:suppressLineNumbers/>
        <w:suppressAutoHyphens/>
        <w:spacing w:before="120" w:after="60"/>
        <w:jc w:val="both"/>
        <w:rPr>
          <w:rFonts w:cs="Arial"/>
          <w:b w:val="0"/>
          <w:smallCaps w:val="0"/>
          <w:szCs w:val="16"/>
        </w:rPr>
      </w:pPr>
      <w:bookmarkStart w:id="60" w:name="_Ref189384525"/>
      <w:r>
        <w:rPr>
          <w:rFonts w:cs="Arial"/>
          <w:b w:val="0"/>
          <w:smallCaps w:val="0"/>
          <w:szCs w:val="16"/>
        </w:rPr>
        <w:t xml:space="preserve"> </w:t>
      </w:r>
      <w:r>
        <w:rPr>
          <w:rFonts w:cs="Arial"/>
          <w:b w:val="0"/>
          <w:smallCaps w:val="0"/>
          <w:szCs w:val="16"/>
        </w:rPr>
        <w:tab/>
      </w:r>
      <w:r>
        <w:rPr>
          <w:rFonts w:cs="Arial"/>
          <w:smallCaps w:val="0"/>
          <w:szCs w:val="16"/>
        </w:rPr>
        <w:t>Termination</w:t>
      </w:r>
      <w:r>
        <w:rPr>
          <w:rFonts w:cs="Arial"/>
          <w:b w:val="0"/>
          <w:smallCaps w:val="0"/>
          <w:szCs w:val="16"/>
        </w:rPr>
        <w:t xml:space="preserve">.  A Party may immediately terminate this Agreement without liability and without prejudice to any other right or remedy </w:t>
      </w:r>
      <w:r>
        <w:rPr>
          <w:b w:val="0"/>
          <w:smallCaps w:val="0"/>
          <w:szCs w:val="16"/>
        </w:rPr>
        <w:t xml:space="preserve">of the </w:t>
      </w:r>
      <w:r>
        <w:rPr>
          <w:rFonts w:cs="Arial"/>
          <w:b w:val="0"/>
          <w:smallCaps w:val="0"/>
          <w:szCs w:val="16"/>
        </w:rPr>
        <w:t>Parties under the following circumstances:</w:t>
      </w:r>
      <w:bookmarkEnd w:id="60"/>
    </w:p>
    <w:p w14:paraId="4B4D4DAE" w14:textId="77777777" w:rsidR="00533EED" w:rsidRDefault="003B7B40">
      <w:pPr>
        <w:pStyle w:val="Heading3"/>
        <w:keepNext w:val="0"/>
        <w:numPr>
          <w:ilvl w:val="2"/>
          <w:numId w:val="1"/>
        </w:numPr>
        <w:suppressLineNumbers/>
        <w:tabs>
          <w:tab w:val="left" w:pos="720"/>
        </w:tabs>
        <w:suppressAutoHyphens/>
        <w:spacing w:before="120" w:after="60"/>
        <w:ind w:left="720" w:firstLine="0"/>
        <w:rPr>
          <w:szCs w:val="16"/>
        </w:rPr>
      </w:pPr>
      <w:r>
        <w:rPr>
          <w:rFonts w:cs="Arial"/>
          <w:b w:val="0"/>
          <w:bCs w:val="0"/>
          <w:szCs w:val="16"/>
        </w:rPr>
        <w:t xml:space="preserve"> For</w:t>
      </w:r>
      <w:r>
        <w:rPr>
          <w:b w:val="0"/>
          <w:szCs w:val="16"/>
        </w:rPr>
        <w:t xml:space="preserve"> CenturyLink </w:t>
      </w:r>
      <w:r>
        <w:rPr>
          <w:rFonts w:cs="Arial"/>
          <w:b w:val="0"/>
          <w:bCs w:val="0"/>
          <w:szCs w:val="16"/>
        </w:rPr>
        <w:t xml:space="preserve">only, if Customer has had all of its Services disconnected pursuant to </w:t>
      </w:r>
      <w:r>
        <w:rPr>
          <w:rFonts w:cs="Arial"/>
          <w:b w:val="0"/>
          <w:bCs w:val="0"/>
          <w:szCs w:val="16"/>
          <w:u w:val="single"/>
        </w:rPr>
        <w:t>Section 8</w:t>
      </w:r>
      <w:r>
        <w:rPr>
          <w:rFonts w:cs="Arial"/>
          <w:b w:val="0"/>
          <w:bCs w:val="0"/>
          <w:szCs w:val="16"/>
        </w:rPr>
        <w:t xml:space="preserve"> and further fails to cure the breach of the payment terms within thirty (30) Days after written notice from </w:t>
      </w:r>
      <w:proofErr w:type="gramStart"/>
      <w:r>
        <w:rPr>
          <w:rFonts w:cs="Arial"/>
          <w:b w:val="0"/>
          <w:bCs w:val="0"/>
          <w:szCs w:val="16"/>
        </w:rPr>
        <w:t>CenturyLink;</w:t>
      </w:r>
      <w:proofErr w:type="gramEnd"/>
      <w:r>
        <w:rPr>
          <w:b w:val="0"/>
          <w:szCs w:val="16"/>
        </w:rPr>
        <w:t xml:space="preserve"> </w:t>
      </w:r>
    </w:p>
    <w:p w14:paraId="6FA9E5E6"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cure</w:t>
      </w:r>
      <w:r>
        <w:rPr>
          <w:b w:val="0"/>
          <w:szCs w:val="16"/>
        </w:rPr>
        <w:t xml:space="preserve"> any other material </w:t>
      </w:r>
      <w:r>
        <w:rPr>
          <w:rFonts w:cs="Arial"/>
          <w:b w:val="0"/>
          <w:bCs w:val="0"/>
          <w:szCs w:val="16"/>
        </w:rPr>
        <w:t>breach</w:t>
      </w:r>
      <w:r>
        <w:rPr>
          <w:b w:val="0"/>
          <w:szCs w:val="16"/>
        </w:rPr>
        <w:t xml:space="preserve"> of this Agreement</w:t>
      </w:r>
      <w:r>
        <w:rPr>
          <w:rFonts w:cs="Arial"/>
          <w:b w:val="0"/>
          <w:bCs w:val="0"/>
          <w:szCs w:val="16"/>
        </w:rPr>
        <w:t>, if capable of cure, within</w:t>
      </w:r>
      <w:r>
        <w:rPr>
          <w:b w:val="0"/>
          <w:szCs w:val="16"/>
        </w:rPr>
        <w:t xml:space="preserve"> thirty (30) Days after written notice </w:t>
      </w:r>
      <w:r>
        <w:rPr>
          <w:rFonts w:cs="Arial"/>
          <w:b w:val="0"/>
          <w:bCs w:val="0"/>
          <w:szCs w:val="16"/>
        </w:rPr>
        <w:t xml:space="preserve">from the non-breaching </w:t>
      </w:r>
      <w:proofErr w:type="gramStart"/>
      <w:r>
        <w:rPr>
          <w:rFonts w:cs="Arial"/>
          <w:b w:val="0"/>
          <w:bCs w:val="0"/>
          <w:szCs w:val="16"/>
        </w:rPr>
        <w:t>Party;</w:t>
      </w:r>
      <w:proofErr w:type="gramEnd"/>
    </w:p>
    <w:p w14:paraId="63E592A7"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provides false or deceptive information establishing, providing, </w:t>
      </w:r>
      <w:proofErr w:type="gramStart"/>
      <w:r>
        <w:rPr>
          <w:rFonts w:cs="Arial"/>
          <w:b w:val="0"/>
          <w:bCs w:val="0"/>
          <w:szCs w:val="16"/>
        </w:rPr>
        <w:t>using</w:t>
      </w:r>
      <w:proofErr w:type="gramEnd"/>
      <w:r>
        <w:rPr>
          <w:rFonts w:cs="Arial"/>
          <w:b w:val="0"/>
          <w:bCs w:val="0"/>
          <w:szCs w:val="16"/>
        </w:rPr>
        <w:t xml:space="preserve"> or paying for Services or engages in false, deceptive, fraudulent, or harassing activities when establishing, providing, using or paying for Services; or</w:t>
      </w:r>
    </w:p>
    <w:p w14:paraId="7937F24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comply with Applicable Law and such noncompliance prevents</w:t>
      </w:r>
      <w:r>
        <w:rPr>
          <w:b w:val="0"/>
          <w:szCs w:val="16"/>
        </w:rPr>
        <w:t xml:space="preserve"> the </w:t>
      </w:r>
      <w:r>
        <w:rPr>
          <w:rFonts w:cs="Arial"/>
          <w:b w:val="0"/>
          <w:bCs w:val="0"/>
          <w:szCs w:val="16"/>
        </w:rPr>
        <w:t xml:space="preserve">non-breaching Party’s performance under the </w:t>
      </w:r>
      <w:proofErr w:type="gramStart"/>
      <w:r>
        <w:rPr>
          <w:b w:val="0"/>
          <w:szCs w:val="16"/>
        </w:rPr>
        <w:t>Agreement</w:t>
      </w:r>
      <w:r>
        <w:rPr>
          <w:rFonts w:cs="Arial"/>
          <w:b w:val="0"/>
          <w:bCs w:val="0"/>
          <w:szCs w:val="16"/>
        </w:rPr>
        <w:t>;</w:t>
      </w:r>
      <w:proofErr w:type="gramEnd"/>
    </w:p>
    <w:p w14:paraId="72574172"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does not generally meet its undisputed obligations, including judgments, to third parties as those obligations become </w:t>
      </w:r>
      <w:proofErr w:type="gramStart"/>
      <w:r>
        <w:rPr>
          <w:rFonts w:cs="Arial"/>
          <w:b w:val="0"/>
          <w:bCs w:val="0"/>
          <w:szCs w:val="16"/>
        </w:rPr>
        <w:t>due;</w:t>
      </w:r>
      <w:proofErr w:type="gramEnd"/>
      <w:r>
        <w:rPr>
          <w:rFonts w:cs="Arial"/>
          <w:b w:val="0"/>
          <w:bCs w:val="0"/>
          <w:szCs w:val="16"/>
        </w:rPr>
        <w:t xml:space="preserve">  </w:t>
      </w:r>
    </w:p>
    <w:p w14:paraId="1876ABBA"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becomes subject to a bankruptcy, insolvency, administration, reorganization or liquidation proceeding, or any other similar or related company reconstruction, receivership or administration action, whether voluntary or </w:t>
      </w:r>
      <w:proofErr w:type="gramStart"/>
      <w:r>
        <w:rPr>
          <w:rFonts w:cs="Arial"/>
          <w:b w:val="0"/>
          <w:bCs w:val="0"/>
          <w:szCs w:val="16"/>
        </w:rPr>
        <w:t>involuntary;</w:t>
      </w:r>
      <w:proofErr w:type="gramEnd"/>
      <w:r>
        <w:rPr>
          <w:rFonts w:cs="Arial"/>
          <w:b w:val="0"/>
          <w:bCs w:val="0"/>
          <w:szCs w:val="16"/>
        </w:rPr>
        <w:t xml:space="preserve">  </w:t>
      </w:r>
    </w:p>
    <w:p w14:paraId="1BA6B50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makes an assignment for the benefit of creditors; or</w:t>
      </w:r>
    </w:p>
    <w:p w14:paraId="657C42DB"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becomes Insolvent.  For purposes of this Agreement, the term “</w:t>
      </w:r>
      <w:r>
        <w:rPr>
          <w:rFonts w:cs="Arial"/>
          <w:b w:val="0"/>
          <w:bCs w:val="0"/>
          <w:szCs w:val="16"/>
          <w:u w:val="single"/>
        </w:rPr>
        <w:t>Insolvent</w:t>
      </w:r>
      <w:r>
        <w:rPr>
          <w:rFonts w:cs="Arial"/>
          <w:b w:val="0"/>
          <w:bCs w:val="0"/>
          <w:szCs w:val="16"/>
        </w:rPr>
        <w:t xml:space="preserve">” shall mean: </w:t>
      </w:r>
    </w:p>
    <w:p w14:paraId="6B1DBFEC" w14:textId="77777777" w:rsidR="00533EED" w:rsidRDefault="003B7B40">
      <w:pPr>
        <w:pStyle w:val="Heading3"/>
        <w:keepNext w:val="0"/>
        <w:numPr>
          <w:ilvl w:val="3"/>
          <w:numId w:val="1"/>
        </w:numPr>
        <w:suppressLineNumbers/>
        <w:suppressAutoHyphens/>
        <w:spacing w:before="120" w:after="60"/>
        <w:ind w:left="2160"/>
        <w:rPr>
          <w:rFonts w:cs="Arial"/>
          <w:b w:val="0"/>
          <w:bCs w:val="0"/>
          <w:szCs w:val="16"/>
        </w:rPr>
      </w:pPr>
      <w:r>
        <w:rPr>
          <w:rFonts w:cs="Arial"/>
          <w:b w:val="0"/>
          <w:bCs w:val="0"/>
          <w:szCs w:val="16"/>
        </w:rPr>
        <w:t>The other Party does not meet its undisputed obligations, including judgments, to third parties as those obligations become due; or</w:t>
      </w:r>
    </w:p>
    <w:p w14:paraId="6F589DF1" w14:textId="77777777" w:rsidR="00533EED" w:rsidRDefault="003B7B40">
      <w:pPr>
        <w:pStyle w:val="Heading3"/>
        <w:keepNext w:val="0"/>
        <w:numPr>
          <w:ilvl w:val="3"/>
          <w:numId w:val="1"/>
        </w:numPr>
        <w:suppressLineNumbers/>
        <w:tabs>
          <w:tab w:val="num" w:pos="1440"/>
        </w:tabs>
        <w:suppressAutoHyphens/>
        <w:spacing w:before="120" w:after="60"/>
        <w:ind w:left="2160"/>
        <w:rPr>
          <w:rFonts w:cs="Arial"/>
          <w:b w:val="0"/>
          <w:bCs w:val="0"/>
          <w:szCs w:val="16"/>
        </w:rPr>
      </w:pPr>
      <w:r>
        <w:rPr>
          <w:rFonts w:cs="Arial"/>
          <w:b w:val="0"/>
          <w:bCs w:val="0"/>
          <w:szCs w:val="16"/>
        </w:rPr>
        <w:t>The other Party’s stock, or the stock of the other Party’s parent Affiliate, is involuntarily removed or delisted from a trading exchange.</w:t>
      </w:r>
    </w:p>
    <w:p w14:paraId="35B02541" w14:textId="77777777" w:rsidR="00533EED" w:rsidRDefault="003B7B40">
      <w:pPr>
        <w:pStyle w:val="Heading2"/>
        <w:numPr>
          <w:ilvl w:val="1"/>
          <w:numId w:val="1"/>
        </w:numPr>
        <w:suppressLineNumbers/>
        <w:suppressAutoHyphens/>
        <w:spacing w:before="120" w:after="60"/>
        <w:ind w:left="0" w:firstLine="0"/>
        <w:jc w:val="both"/>
        <w:rPr>
          <w:rFonts w:cs="Arial"/>
          <w:b w:val="0"/>
          <w:smallCaps w:val="0"/>
          <w:szCs w:val="16"/>
        </w:rPr>
      </w:pPr>
      <w:r>
        <w:rPr>
          <w:rFonts w:cs="Arial"/>
          <w:smallCaps w:val="0"/>
          <w:szCs w:val="16"/>
        </w:rPr>
        <w:t>Effect of Termination on Liabilities</w:t>
      </w:r>
      <w:r>
        <w:rPr>
          <w:rFonts w:cs="Arial"/>
          <w:b w:val="0"/>
          <w:smallCaps w:val="0"/>
          <w:szCs w:val="16"/>
        </w:rPr>
        <w:t xml:space="preserve">. Notwithstanding the terms and conditions of </w:t>
      </w:r>
      <w:r>
        <w:rPr>
          <w:rFonts w:cs="Arial"/>
          <w:b w:val="0"/>
          <w:smallCaps w:val="0"/>
          <w:szCs w:val="16"/>
          <w:u w:val="single"/>
        </w:rPr>
        <w:t xml:space="preserve">Section </w:t>
      </w:r>
      <w:r w:rsidR="00520BFB">
        <w:fldChar w:fldCharType="begin"/>
      </w:r>
      <w:r w:rsidR="00520BFB">
        <w:instrText xml:space="preserve"> REF _Ref189384525 \r \h  \* MERGEFORMAT </w:instrText>
      </w:r>
      <w:r w:rsidR="00520BFB">
        <w:fldChar w:fldCharType="separate"/>
      </w:r>
      <w:r w:rsidR="004A700F" w:rsidRPr="004A700F">
        <w:rPr>
          <w:rFonts w:cs="Arial"/>
          <w:b w:val="0"/>
          <w:smallCaps w:val="0"/>
          <w:szCs w:val="16"/>
          <w:u w:val="single"/>
        </w:rPr>
        <w:t>11.1</w:t>
      </w:r>
      <w:r w:rsidR="00520BFB">
        <w:fldChar w:fldCharType="end"/>
      </w:r>
      <w:r>
        <w:rPr>
          <w:rFonts w:cs="Arial"/>
          <w:b w:val="0"/>
          <w:smallCaps w:val="0"/>
          <w:szCs w:val="16"/>
        </w:rPr>
        <w:t xml:space="preserve"> for terminating </w:t>
      </w:r>
      <w:r>
        <w:rPr>
          <w:b w:val="0"/>
          <w:smallCaps w:val="0"/>
          <w:szCs w:val="16"/>
        </w:rPr>
        <w:t xml:space="preserve">this Agreement, </w:t>
      </w:r>
      <w:r>
        <w:rPr>
          <w:rFonts w:cs="Arial"/>
          <w:b w:val="0"/>
          <w:smallCaps w:val="0"/>
          <w:szCs w:val="16"/>
        </w:rPr>
        <w:t xml:space="preserve">termination of this Agreement for any cause does not release either Party from any liability that: </w:t>
      </w:r>
    </w:p>
    <w:p w14:paraId="41920E72" w14:textId="77777777" w:rsidR="00533EED" w:rsidRDefault="003B7B40">
      <w:pPr>
        <w:pStyle w:val="Heading3"/>
        <w:keepNext w:val="0"/>
        <w:numPr>
          <w:ilvl w:val="2"/>
          <w:numId w:val="1"/>
        </w:numPr>
        <w:suppressLineNumbers/>
        <w:tabs>
          <w:tab w:val="num" w:pos="1440"/>
        </w:tabs>
        <w:suppressAutoHyphens/>
        <w:spacing w:before="120" w:after="60"/>
        <w:ind w:left="1440" w:hanging="720"/>
      </w:pPr>
      <w:r>
        <w:rPr>
          <w:rFonts w:cs="Arial"/>
          <w:b w:val="0"/>
          <w:bCs w:val="0"/>
          <w:szCs w:val="16"/>
        </w:rPr>
        <w:t xml:space="preserve">at the time of termination, has already properly accrued to the other Party, including, </w:t>
      </w:r>
      <w:r>
        <w:rPr>
          <w:b w:val="0"/>
        </w:rPr>
        <w:t xml:space="preserve">without limitation, </w:t>
      </w:r>
      <w:r>
        <w:rPr>
          <w:rFonts w:cs="Arial"/>
          <w:b w:val="0"/>
          <w:bCs w:val="0"/>
          <w:szCs w:val="16"/>
        </w:rPr>
        <w:t xml:space="preserve">all invoices, charges, and Services properly provided up to the termination date, whether or not invoiced by the termination </w:t>
      </w:r>
      <w:proofErr w:type="gramStart"/>
      <w:r>
        <w:rPr>
          <w:rFonts w:cs="Arial"/>
          <w:b w:val="0"/>
          <w:bCs w:val="0"/>
          <w:szCs w:val="16"/>
        </w:rPr>
        <w:t>date;</w:t>
      </w:r>
      <w:proofErr w:type="gramEnd"/>
      <w:r>
        <w:rPr>
          <w:b w:val="0"/>
        </w:rPr>
        <w:t xml:space="preserve"> </w:t>
      </w:r>
    </w:p>
    <w:p w14:paraId="1B411178" w14:textId="77777777" w:rsidR="00533EED" w:rsidRDefault="003B7B40">
      <w:pPr>
        <w:pStyle w:val="Heading3"/>
        <w:keepNext w:val="0"/>
        <w:numPr>
          <w:ilvl w:val="2"/>
          <w:numId w:val="1"/>
        </w:numPr>
        <w:suppressLineNumbers/>
        <w:tabs>
          <w:tab w:val="num" w:pos="1440"/>
          <w:tab w:val="left" w:pos="2340"/>
        </w:tabs>
        <w:suppressAutoHyphens/>
        <w:spacing w:before="120" w:after="60"/>
        <w:ind w:left="2340" w:hanging="1620"/>
        <w:rPr>
          <w:rFonts w:cs="Arial"/>
          <w:b w:val="0"/>
          <w:bCs w:val="0"/>
          <w:szCs w:val="16"/>
        </w:rPr>
      </w:pPr>
      <w:r>
        <w:rPr>
          <w:rFonts w:cs="Arial"/>
          <w:b w:val="0"/>
          <w:bCs w:val="0"/>
          <w:szCs w:val="16"/>
        </w:rPr>
        <w:t xml:space="preserve">may accrue in respect of any act or omission before termination; or </w:t>
      </w:r>
    </w:p>
    <w:p w14:paraId="2A47EB35" w14:textId="77777777" w:rsidR="00533EED" w:rsidRDefault="003B7B40">
      <w:pPr>
        <w:pStyle w:val="Heading3"/>
        <w:keepNext w:val="0"/>
        <w:numPr>
          <w:ilvl w:val="2"/>
          <w:numId w:val="1"/>
        </w:numPr>
        <w:suppressLineNumbers/>
        <w:tabs>
          <w:tab w:val="left" w:pos="1440"/>
        </w:tabs>
        <w:suppressAutoHyphens/>
        <w:spacing w:before="120" w:after="60"/>
        <w:ind w:left="1440" w:hanging="720"/>
        <w:rPr>
          <w:rFonts w:cs="Arial"/>
          <w:b w:val="0"/>
          <w:bCs w:val="0"/>
          <w:szCs w:val="16"/>
        </w:rPr>
      </w:pPr>
      <w:r>
        <w:rPr>
          <w:rFonts w:cs="Arial"/>
          <w:b w:val="0"/>
          <w:bCs w:val="0"/>
          <w:szCs w:val="16"/>
        </w:rPr>
        <w:t>from any obligation that is expressly stated to survive termination, including, without limitation, any obligation that accrues during the Post Termination Period.</w:t>
      </w:r>
      <w:bookmarkStart w:id="61" w:name="_Ref419271254"/>
    </w:p>
    <w:bookmarkEnd w:id="61"/>
    <w:p w14:paraId="24171617" w14:textId="77777777" w:rsidR="00533EED" w:rsidRDefault="003B7B40" w:rsidP="001742E7">
      <w:pPr>
        <w:pStyle w:val="ListParagraph"/>
        <w:numPr>
          <w:ilvl w:val="1"/>
          <w:numId w:val="1"/>
        </w:numPr>
        <w:spacing w:before="120" w:after="60" w:line="240" w:lineRule="auto"/>
        <w:ind w:left="0" w:firstLine="0"/>
        <w:jc w:val="both"/>
        <w:rPr>
          <w:rFonts w:ascii="Arial" w:hAnsi="Arial" w:cs="Arial"/>
          <w:snapToGrid w:val="0"/>
          <w:sz w:val="16"/>
          <w:szCs w:val="16"/>
        </w:rPr>
      </w:pPr>
      <w:r>
        <w:rPr>
          <w:rFonts w:ascii="Arial" w:hAnsi="Arial" w:cs="Arial"/>
          <w:b/>
          <w:snapToGrid w:val="0"/>
          <w:sz w:val="16"/>
          <w:szCs w:val="16"/>
        </w:rPr>
        <w:t xml:space="preserve">End User Customer </w:t>
      </w:r>
      <w:proofErr w:type="gramStart"/>
      <w:r>
        <w:rPr>
          <w:rFonts w:ascii="Arial" w:hAnsi="Arial" w:cs="Arial"/>
          <w:b/>
          <w:snapToGrid w:val="0"/>
          <w:sz w:val="16"/>
          <w:szCs w:val="16"/>
        </w:rPr>
        <w:t>Notices</w:t>
      </w:r>
      <w:r>
        <w:rPr>
          <w:rFonts w:ascii="Arial" w:hAnsi="Arial" w:cs="Arial"/>
          <w:snapToGrid w:val="0"/>
          <w:sz w:val="16"/>
          <w:szCs w:val="16"/>
        </w:rPr>
        <w:t xml:space="preserve">  In</w:t>
      </w:r>
      <w:proofErr w:type="gramEnd"/>
      <w:r>
        <w:rPr>
          <w:rFonts w:ascii="Arial" w:hAnsi="Arial" w:cs="Arial"/>
          <w:snapToGrid w:val="0"/>
          <w:sz w:val="16"/>
          <w:szCs w:val="16"/>
        </w:rPr>
        <w:t xml:space="preserve"> the event CenturyLink terminates Service to Customer for any of the reasons delineated in this Agreement, Customer shall provide any and all notices required under applicable law to its End User Customers.  In no event shall CenturyLink be responsible to provide any notice of a termination of this Agreement to Customer’s End User Customers.</w:t>
      </w:r>
    </w:p>
    <w:p w14:paraId="74FC9A4D" w14:textId="77777777" w:rsidR="00B85888" w:rsidRDefault="00B85888">
      <w:pPr>
        <w:spacing w:before="120" w:after="60"/>
        <w:ind w:left="720" w:hanging="720"/>
        <w:jc w:val="both"/>
        <w:rPr>
          <w:rFonts w:ascii="Arial" w:hAnsi="Arial" w:cs="Arial"/>
          <w:b/>
          <w:sz w:val="16"/>
          <w:szCs w:val="16"/>
        </w:rPr>
      </w:pPr>
    </w:p>
    <w:p w14:paraId="24B72EEC" w14:textId="2BA1B07E" w:rsidR="00533EED" w:rsidRDefault="003B7B40">
      <w:pPr>
        <w:spacing w:before="120" w:after="60"/>
        <w:ind w:left="720" w:hanging="720"/>
        <w:jc w:val="both"/>
        <w:rPr>
          <w:rFonts w:ascii="Arial" w:hAnsi="Arial" w:cs="Arial"/>
          <w:sz w:val="16"/>
          <w:szCs w:val="16"/>
        </w:rPr>
      </w:pPr>
      <w:r>
        <w:rPr>
          <w:rFonts w:ascii="Arial" w:hAnsi="Arial" w:cs="Arial"/>
          <w:b/>
          <w:sz w:val="16"/>
          <w:szCs w:val="16"/>
        </w:rPr>
        <w:t>12.</w:t>
      </w:r>
      <w:r>
        <w:rPr>
          <w:rFonts w:ascii="Arial" w:hAnsi="Arial" w:cs="Arial"/>
          <w:sz w:val="16"/>
          <w:szCs w:val="16"/>
        </w:rPr>
        <w:tab/>
      </w:r>
      <w:r>
        <w:rPr>
          <w:rFonts w:ascii="Arial" w:hAnsi="Arial" w:cs="Arial"/>
          <w:b/>
          <w:sz w:val="16"/>
          <w:szCs w:val="16"/>
          <w:u w:val="single"/>
        </w:rPr>
        <w:t>Limitation of Liability</w:t>
      </w:r>
      <w:r>
        <w:rPr>
          <w:rFonts w:ascii="Arial" w:hAnsi="Arial" w:cs="Arial"/>
          <w:sz w:val="16"/>
          <w:szCs w:val="16"/>
        </w:rPr>
        <w:t xml:space="preserve">. </w:t>
      </w:r>
    </w:p>
    <w:p w14:paraId="228FE0EA" w14:textId="45FA6CED" w:rsidR="00533EED" w:rsidRDefault="003B7B40">
      <w:pPr>
        <w:spacing w:before="120" w:after="60"/>
        <w:jc w:val="both"/>
        <w:rPr>
          <w:rFonts w:ascii="Arial" w:hAnsi="Arial" w:cs="Arial"/>
          <w:sz w:val="16"/>
          <w:szCs w:val="16"/>
        </w:rPr>
      </w:pPr>
      <w:r>
        <w:rPr>
          <w:rFonts w:ascii="Arial" w:hAnsi="Arial" w:cs="Arial"/>
          <w:sz w:val="16"/>
          <w:szCs w:val="16"/>
        </w:rPr>
        <w:t>12.1</w:t>
      </w:r>
      <w:r>
        <w:rPr>
          <w:rFonts w:ascii="Arial" w:hAnsi="Arial" w:cs="Arial"/>
          <w:sz w:val="16"/>
          <w:szCs w:val="16"/>
        </w:rPr>
        <w:tab/>
      </w:r>
      <w:r w:rsidR="0020092C" w:rsidRPr="0020092C">
        <w:rPr>
          <w:rFonts w:ascii="Arial" w:hAnsi="Arial" w:cs="Arial"/>
          <w:sz w:val="16"/>
          <w:szCs w:val="16"/>
        </w:rPr>
        <w:t>Customer’s sole remedies for any non-performance, outages, failures to deliver, or defects in Services are outage credits or other service credits as defined herein, in which case CenturyLink’s total liability will not exceed the aggregate amount of any applicable credits due.</w:t>
      </w:r>
    </w:p>
    <w:p w14:paraId="0E6CB4C6" w14:textId="6972024B" w:rsidR="00533EED" w:rsidRDefault="003B7B40" w:rsidP="0020092C">
      <w:pPr>
        <w:spacing w:before="120" w:after="60"/>
        <w:jc w:val="both"/>
        <w:rPr>
          <w:rFonts w:ascii="Arial" w:hAnsi="Arial" w:cs="Arial"/>
          <w:sz w:val="16"/>
          <w:szCs w:val="16"/>
        </w:rPr>
      </w:pPr>
      <w:r>
        <w:rPr>
          <w:rFonts w:ascii="Arial" w:hAnsi="Arial" w:cs="Arial"/>
          <w:sz w:val="16"/>
          <w:szCs w:val="16"/>
        </w:rPr>
        <w:t>12.2</w:t>
      </w:r>
      <w:r>
        <w:rPr>
          <w:rFonts w:ascii="Arial" w:hAnsi="Arial" w:cs="Arial"/>
          <w:sz w:val="16"/>
          <w:szCs w:val="16"/>
        </w:rPr>
        <w:tab/>
      </w:r>
      <w:r w:rsidR="0020092C" w:rsidRPr="0020092C">
        <w:rPr>
          <w:rFonts w:ascii="Arial" w:hAnsi="Arial" w:cs="Arial"/>
          <w:sz w:val="16"/>
          <w:szCs w:val="16"/>
        </w:rPr>
        <w:t xml:space="preserve">Neither party will be liable for any damages for lost profits, lost revenues, loss of goodwill, loss of anticipated savings, loss of data or cost of purchasing replacement services, or any indirect, incidental, special, consequential, </w:t>
      </w:r>
      <w:proofErr w:type="gramStart"/>
      <w:r w:rsidR="0020092C" w:rsidRPr="0020092C">
        <w:rPr>
          <w:rFonts w:ascii="Arial" w:hAnsi="Arial" w:cs="Arial"/>
          <w:sz w:val="16"/>
          <w:szCs w:val="16"/>
        </w:rPr>
        <w:t>exemplary</w:t>
      </w:r>
      <w:proofErr w:type="gramEnd"/>
      <w:r w:rsidR="0020092C" w:rsidRPr="0020092C">
        <w:rPr>
          <w:rFonts w:ascii="Arial" w:hAnsi="Arial" w:cs="Arial"/>
          <w:sz w:val="16"/>
          <w:szCs w:val="16"/>
        </w:rPr>
        <w:t xml:space="preserve"> or punitive damages arising out of the performance or failure to perform under this Agreement.</w:t>
      </w:r>
    </w:p>
    <w:p w14:paraId="7B5FC533" w14:textId="55CEF520" w:rsidR="00533EED" w:rsidRDefault="003B7B40">
      <w:pPr>
        <w:spacing w:before="120" w:after="60"/>
        <w:jc w:val="both"/>
        <w:rPr>
          <w:rFonts w:ascii="Arial" w:hAnsi="Arial" w:cs="Arial"/>
          <w:sz w:val="16"/>
          <w:szCs w:val="16"/>
        </w:rPr>
      </w:pPr>
      <w:r>
        <w:rPr>
          <w:rFonts w:ascii="Arial" w:hAnsi="Arial" w:cs="Arial"/>
          <w:sz w:val="16"/>
          <w:szCs w:val="16"/>
        </w:rPr>
        <w:t>12.</w:t>
      </w:r>
      <w:r w:rsidR="0020092C">
        <w:rPr>
          <w:rFonts w:ascii="Arial" w:hAnsi="Arial" w:cs="Arial"/>
          <w:sz w:val="16"/>
          <w:szCs w:val="16"/>
        </w:rPr>
        <w:t>3</w:t>
      </w:r>
      <w:r>
        <w:rPr>
          <w:rFonts w:ascii="Arial" w:hAnsi="Arial" w:cs="Arial"/>
          <w:sz w:val="16"/>
          <w:szCs w:val="16"/>
        </w:rPr>
        <w:tab/>
        <w:t xml:space="preserve">CenturyLink will incur no liability to Customer for any withdrawal of, interference with, or degradation to Service provided to Customer's End User Customers caused by CenturyLink's deployment of Remote-Based DSL. Notwithstanding the foregoing, CenturyLink shall use commercially reasonable efforts to resolve any issues </w:t>
      </w:r>
      <w:proofErr w:type="gramStart"/>
      <w:r>
        <w:rPr>
          <w:rFonts w:ascii="Arial" w:hAnsi="Arial" w:cs="Arial"/>
          <w:sz w:val="16"/>
          <w:szCs w:val="16"/>
        </w:rPr>
        <w:t>as a result of</w:t>
      </w:r>
      <w:proofErr w:type="gramEnd"/>
      <w:r>
        <w:rPr>
          <w:rFonts w:ascii="Arial" w:hAnsi="Arial" w:cs="Arial"/>
          <w:sz w:val="16"/>
          <w:szCs w:val="16"/>
        </w:rPr>
        <w:t xml:space="preserve"> the deployment of Remote-Based DSL. </w:t>
      </w:r>
    </w:p>
    <w:p w14:paraId="241D3B5A" w14:textId="77777777" w:rsidR="00533EED" w:rsidRDefault="003B7B40">
      <w:pPr>
        <w:spacing w:before="120" w:after="60"/>
        <w:ind w:left="720" w:hanging="720"/>
        <w:jc w:val="both"/>
        <w:rPr>
          <w:rFonts w:ascii="Arial" w:hAnsi="Arial" w:cs="Arial"/>
          <w:sz w:val="16"/>
          <w:szCs w:val="16"/>
        </w:rPr>
      </w:pPr>
      <w:bookmarkStart w:id="62" w:name="z05y8y1_B"/>
      <w:bookmarkStart w:id="63" w:name="z15y8y2_ACDFGHIJKLN12"/>
      <w:bookmarkStart w:id="64" w:name="z05y8y4_B"/>
      <w:bookmarkStart w:id="65" w:name="z15y8y5_ABCDEFGHIJKLMN12"/>
      <w:bookmarkEnd w:id="62"/>
      <w:bookmarkEnd w:id="63"/>
      <w:bookmarkEnd w:id="64"/>
      <w:bookmarkEnd w:id="65"/>
      <w:r>
        <w:rPr>
          <w:rFonts w:ascii="Arial" w:hAnsi="Arial" w:cs="Arial"/>
          <w:b/>
          <w:sz w:val="16"/>
          <w:szCs w:val="16"/>
        </w:rPr>
        <w:t>13.</w:t>
      </w:r>
      <w:r>
        <w:rPr>
          <w:rFonts w:ascii="Arial" w:hAnsi="Arial" w:cs="Arial"/>
          <w:sz w:val="16"/>
          <w:szCs w:val="16"/>
        </w:rPr>
        <w:tab/>
      </w:r>
      <w:r>
        <w:rPr>
          <w:rFonts w:ascii="Arial" w:hAnsi="Arial" w:cs="Arial"/>
          <w:b/>
          <w:sz w:val="16"/>
          <w:szCs w:val="16"/>
          <w:u w:val="single"/>
        </w:rPr>
        <w:t>Indemnification</w:t>
      </w:r>
      <w:r>
        <w:rPr>
          <w:rFonts w:ascii="Arial" w:hAnsi="Arial" w:cs="Arial"/>
          <w:sz w:val="16"/>
          <w:szCs w:val="16"/>
        </w:rPr>
        <w:t>.</w:t>
      </w:r>
    </w:p>
    <w:p w14:paraId="107AAF0F" w14:textId="77777777" w:rsidR="00533EED" w:rsidRDefault="003B7B40">
      <w:pPr>
        <w:pStyle w:val="Indent1Char"/>
        <w:tabs>
          <w:tab w:val="clear" w:pos="1440"/>
          <w:tab w:val="left" w:pos="720"/>
        </w:tabs>
        <w:spacing w:before="120" w:after="60"/>
        <w:rPr>
          <w:rFonts w:cs="Arial"/>
          <w:sz w:val="16"/>
          <w:szCs w:val="16"/>
        </w:rPr>
      </w:pPr>
      <w:r>
        <w:rPr>
          <w:rFonts w:cs="Arial"/>
          <w:sz w:val="16"/>
          <w:szCs w:val="16"/>
        </w:rPr>
        <w:t>13. 1</w:t>
      </w:r>
      <w:r>
        <w:rPr>
          <w:rFonts w:cs="Arial"/>
          <w:sz w:val="16"/>
          <w:szCs w:val="16"/>
        </w:rPr>
        <w:tab/>
      </w:r>
      <w:r>
        <w:rPr>
          <w:rFonts w:cs="Arial"/>
          <w:b/>
          <w:sz w:val="16"/>
        </w:rPr>
        <w:t>Indemnity</w:t>
      </w:r>
      <w:r>
        <w:rPr>
          <w:rFonts w:ascii="Times New Roman" w:hAnsi="Times New Roman"/>
          <w:sz w:val="16"/>
        </w:rPr>
        <w:t>.</w:t>
      </w:r>
      <w:r>
        <w:rPr>
          <w:rFonts w:cs="Arial"/>
          <w:sz w:val="16"/>
          <w:szCs w:val="16"/>
        </w:rPr>
        <w:t xml:space="preserve"> The Parties agree that unless otherwise specifically set forth in this Agreement, the following constitute the sole indemnification obligations between and among the Parties:</w:t>
      </w:r>
    </w:p>
    <w:p w14:paraId="4D9A913D" w14:textId="3931B844" w:rsidR="00533EED" w:rsidRDefault="003B7B40">
      <w:pPr>
        <w:pStyle w:val="Indent1Char"/>
        <w:tabs>
          <w:tab w:val="clear" w:pos="1440"/>
          <w:tab w:val="left" w:pos="720"/>
        </w:tabs>
        <w:spacing w:before="120" w:after="60"/>
        <w:rPr>
          <w:rFonts w:cs="Arial"/>
          <w:sz w:val="16"/>
          <w:szCs w:val="16"/>
        </w:rPr>
      </w:pPr>
      <w:r>
        <w:rPr>
          <w:rFonts w:cs="Arial"/>
          <w:sz w:val="16"/>
          <w:szCs w:val="16"/>
        </w:rPr>
        <w:tab/>
      </w:r>
      <w:proofErr w:type="gramStart"/>
      <w:r>
        <w:rPr>
          <w:rFonts w:cs="Arial"/>
          <w:sz w:val="16"/>
          <w:szCs w:val="16"/>
        </w:rPr>
        <w:t xml:space="preserve">13.1.1 </w:t>
      </w:r>
      <w:r w:rsidR="004F291F">
        <w:rPr>
          <w:rFonts w:cs="Arial"/>
          <w:sz w:val="16"/>
          <w:szCs w:val="16"/>
        </w:rPr>
        <w:t xml:space="preserve"> </w:t>
      </w:r>
      <w:r>
        <w:rPr>
          <w:rFonts w:cs="Arial"/>
          <w:i/>
          <w:sz w:val="16"/>
          <w:szCs w:val="16"/>
        </w:rPr>
        <w:t>General</w:t>
      </w:r>
      <w:proofErr w:type="gramEnd"/>
      <w:r>
        <w:rPr>
          <w:rFonts w:cs="Arial"/>
          <w:sz w:val="16"/>
          <w:szCs w:val="16"/>
        </w:rPr>
        <w:t xml:space="preserve">.  </w:t>
      </w:r>
      <w:r w:rsidR="0020092C" w:rsidRPr="0020092C">
        <w:rPr>
          <w:rFonts w:cs="Arial"/>
          <w:sz w:val="16"/>
          <w:szCs w:val="16"/>
        </w:rPr>
        <w:t>Each Party (the “Indemnifying Party”) agrees to release, indemnify, defend and hold harmless the other Party and each of its Affiliates and its and their officers, directors, employees and agents (each, an “Indemnified Party”) from and against and in respect of any loss, debt, liability, damage, obligation, claim, demand, judgment or settlement of any nature or kind, known or unknown, liquidated or unliquidated including, but not limited to, reasonable costs and expenses by third parties (including attorneys' fees) (individually a “Claim” and collectively the “Claims”), whether suffered, made, instituted, or asserted by any Person or entity, for invasion of privacy, bodily injury or death of any Person or Persons, or for loss, damage to, or destruction of tangible property, whether or not owned by others, caused by the gross negligence or willful misconduct of the Indemnifying Party.</w:t>
      </w:r>
    </w:p>
    <w:p w14:paraId="3DC2B33E" w14:textId="1E51A11F" w:rsidR="00533EED" w:rsidRDefault="003B7B40">
      <w:pPr>
        <w:pStyle w:val="Indent1Char"/>
        <w:tabs>
          <w:tab w:val="clear" w:pos="1440"/>
          <w:tab w:val="left" w:pos="720"/>
        </w:tabs>
        <w:spacing w:before="120" w:after="6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13.1.2  </w:t>
      </w:r>
      <w:r w:rsidR="0020092C">
        <w:rPr>
          <w:rFonts w:cs="Arial"/>
          <w:i/>
          <w:sz w:val="16"/>
          <w:szCs w:val="16"/>
        </w:rPr>
        <w:t>Customer</w:t>
      </w:r>
      <w:proofErr w:type="gramEnd"/>
      <w:r w:rsidR="0020092C">
        <w:rPr>
          <w:rFonts w:cs="Arial"/>
          <w:i/>
          <w:sz w:val="16"/>
          <w:szCs w:val="16"/>
        </w:rPr>
        <w:t xml:space="preserve"> Provided Services</w:t>
      </w:r>
      <w:r>
        <w:rPr>
          <w:rFonts w:cs="Arial"/>
          <w:sz w:val="16"/>
          <w:szCs w:val="16"/>
        </w:rPr>
        <w:t xml:space="preserve">.  </w:t>
      </w:r>
      <w:r w:rsidR="0020092C" w:rsidRPr="0020092C">
        <w:rPr>
          <w:rFonts w:cs="Arial"/>
          <w:sz w:val="16"/>
          <w:szCs w:val="16"/>
        </w:rPr>
        <w:t xml:space="preserve">Customer will provide Service to third parties (“Customer Provided Services”). </w:t>
      </w:r>
      <w:proofErr w:type="gramStart"/>
      <w:r w:rsidR="0020092C" w:rsidRPr="0020092C">
        <w:rPr>
          <w:rFonts w:cs="Arial"/>
          <w:sz w:val="16"/>
          <w:szCs w:val="16"/>
        </w:rPr>
        <w:t>Customer</w:t>
      </w:r>
      <w:proofErr w:type="gramEnd"/>
      <w:r w:rsidR="0020092C" w:rsidRPr="0020092C">
        <w:rPr>
          <w:rFonts w:cs="Arial"/>
          <w:sz w:val="16"/>
          <w:szCs w:val="16"/>
        </w:rPr>
        <w:t xml:space="preserve"> will indemnify, </w:t>
      </w:r>
      <w:proofErr w:type="gramStart"/>
      <w:r w:rsidR="0020092C" w:rsidRPr="0020092C">
        <w:rPr>
          <w:rFonts w:cs="Arial"/>
          <w:sz w:val="16"/>
          <w:szCs w:val="16"/>
        </w:rPr>
        <w:t>defend</w:t>
      </w:r>
      <w:proofErr w:type="gramEnd"/>
      <w:r w:rsidR="0020092C" w:rsidRPr="0020092C">
        <w:rPr>
          <w:rFonts w:cs="Arial"/>
          <w:sz w:val="16"/>
          <w:szCs w:val="16"/>
        </w:rPr>
        <w:t xml:space="preserve"> and hold CenturyLink and its affiliates harmless from any claims arising from or related to any Customer Provided Services. If Customer sells telecommunications services, </w:t>
      </w:r>
      <w:proofErr w:type="gramStart"/>
      <w:r w:rsidR="0020092C" w:rsidRPr="0020092C">
        <w:rPr>
          <w:rFonts w:cs="Arial"/>
          <w:sz w:val="16"/>
          <w:szCs w:val="16"/>
        </w:rPr>
        <w:t>Customer</w:t>
      </w:r>
      <w:proofErr w:type="gramEnd"/>
      <w:r w:rsidR="0020092C" w:rsidRPr="0020092C">
        <w:rPr>
          <w:rFonts w:cs="Arial"/>
          <w:sz w:val="16"/>
          <w:szCs w:val="16"/>
        </w:rPr>
        <w:t xml:space="preserve"> certifies that it has filed all required documentation and will </w:t>
      </w:r>
      <w:proofErr w:type="gramStart"/>
      <w:r w:rsidR="0020092C" w:rsidRPr="0020092C">
        <w:rPr>
          <w:rFonts w:cs="Arial"/>
          <w:sz w:val="16"/>
          <w:szCs w:val="16"/>
        </w:rPr>
        <w:t>at all times</w:t>
      </w:r>
      <w:proofErr w:type="gramEnd"/>
      <w:r w:rsidR="0020092C" w:rsidRPr="0020092C">
        <w:rPr>
          <w:rFonts w:cs="Arial"/>
          <w:sz w:val="16"/>
          <w:szCs w:val="16"/>
        </w:rPr>
        <w:t xml:space="preserve"> have the requisite authority with appropriate regulatory agencies respecting the same. Nothing in this Agreement confers upon any third party any right, </w:t>
      </w:r>
      <w:proofErr w:type="gramStart"/>
      <w:r w:rsidR="0020092C" w:rsidRPr="0020092C">
        <w:rPr>
          <w:rFonts w:cs="Arial"/>
          <w:sz w:val="16"/>
          <w:szCs w:val="16"/>
        </w:rPr>
        <w:t>benefit</w:t>
      </w:r>
      <w:proofErr w:type="gramEnd"/>
      <w:r w:rsidR="0020092C" w:rsidRPr="0020092C">
        <w:rPr>
          <w:rFonts w:cs="Arial"/>
          <w:sz w:val="16"/>
          <w:szCs w:val="16"/>
        </w:rPr>
        <w:t xml:space="preserve"> or remedy hereunder.</w:t>
      </w:r>
    </w:p>
    <w:p w14:paraId="71632271" w14:textId="77777777" w:rsidR="00533EED" w:rsidRDefault="003B7B40">
      <w:pPr>
        <w:pStyle w:val="Indent1Char"/>
        <w:tabs>
          <w:tab w:val="left" w:pos="720"/>
        </w:tabs>
        <w:spacing w:before="120" w:after="60"/>
        <w:rPr>
          <w:rFonts w:cs="Arial"/>
          <w:sz w:val="16"/>
          <w:szCs w:val="16"/>
        </w:rPr>
      </w:pPr>
      <w:r>
        <w:rPr>
          <w:rFonts w:cs="Arial"/>
          <w:sz w:val="16"/>
          <w:szCs w:val="16"/>
        </w:rPr>
        <w:t>13.2</w:t>
      </w:r>
      <w:r>
        <w:rPr>
          <w:rFonts w:cs="Arial"/>
          <w:sz w:val="16"/>
          <w:szCs w:val="16"/>
        </w:rPr>
        <w:tab/>
      </w:r>
      <w:r>
        <w:rPr>
          <w:rFonts w:cs="Arial"/>
          <w:b/>
          <w:sz w:val="16"/>
          <w:szCs w:val="16"/>
        </w:rPr>
        <w:t>Indemnification Procedures</w:t>
      </w:r>
      <w:r>
        <w:rPr>
          <w:rFonts w:cs="Arial"/>
          <w:sz w:val="16"/>
          <w:szCs w:val="16"/>
        </w:rPr>
        <w:t>.  The indemnification provided herein is conditioned upon the following:</w:t>
      </w:r>
    </w:p>
    <w:p w14:paraId="032D4FD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ab/>
      </w:r>
      <w:proofErr w:type="gramStart"/>
      <w:r>
        <w:rPr>
          <w:rFonts w:cs="Arial"/>
          <w:sz w:val="16"/>
          <w:szCs w:val="16"/>
        </w:rPr>
        <w:t xml:space="preserve">13.2.1  </w:t>
      </w:r>
      <w:r>
        <w:rPr>
          <w:rFonts w:cs="Arial"/>
          <w:i/>
          <w:sz w:val="16"/>
          <w:szCs w:val="16"/>
        </w:rPr>
        <w:t>Notification</w:t>
      </w:r>
      <w:proofErr w:type="gramEnd"/>
      <w:r>
        <w:rPr>
          <w:rFonts w:cs="Arial"/>
          <w:sz w:val="16"/>
          <w:szCs w:val="16"/>
        </w:rPr>
        <w:t>.  The Indemnified Party will promptly notify the Indemnifying Party of any action taken against the Indemnified Party relating to the indemnification.  Failure to so notify the Indemnifying Party will not relieve the Indemnifying Party of any liability that the Indemnifying Party might have, except to the extent that such failure prejudices the Indemnifying Party's ability to defend such Claim.</w:t>
      </w:r>
    </w:p>
    <w:p w14:paraId="7C5D08F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13.2.2  </w:t>
      </w:r>
      <w:r>
        <w:rPr>
          <w:rFonts w:cs="Arial"/>
          <w:i/>
          <w:sz w:val="16"/>
          <w:szCs w:val="16"/>
        </w:rPr>
        <w:t>Defense</w:t>
      </w:r>
      <w:proofErr w:type="gramEnd"/>
      <w:r>
        <w:rPr>
          <w:rFonts w:cs="Arial"/>
          <w:sz w:val="16"/>
          <w:szCs w:val="16"/>
        </w:rPr>
        <w:t xml:space="preserve">.  If the Indemnifying Party wishes to defend against such Claim, it will give written notice to the Indemnified Party of acceptance of the defense of such Claim.  In such event, the Indemnifying Party has sole authority to defend any such action, including the selection of legal counsel (provided that such counsel must be reasonably acceptable to the Indemnified Party), and the Indemnified Party may engage separate legal counsel only at its sole cost and expense.  </w:t>
      </w:r>
      <w:proofErr w:type="gramStart"/>
      <w:r>
        <w:rPr>
          <w:rFonts w:cs="Arial"/>
          <w:sz w:val="16"/>
          <w:szCs w:val="16"/>
        </w:rPr>
        <w:t>In the event that</w:t>
      </w:r>
      <w:proofErr w:type="gramEnd"/>
      <w:r>
        <w:rPr>
          <w:rFonts w:cs="Arial"/>
          <w:sz w:val="16"/>
          <w:szCs w:val="16"/>
        </w:rPr>
        <w:t xml:space="preserve"> the Indemnifying Party does not accept the defense of the Claim, the Indemnified Party has the right to employ counsel for such defense at the expense of the Indemnifying Party.  Each Party agrees to cooperate with the other Party in the defense of any such Claim and the relevant records of each Party will be available to the other Party with respect to any such defense.</w:t>
      </w:r>
    </w:p>
    <w:p w14:paraId="182E542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13.2.3  </w:t>
      </w:r>
      <w:r>
        <w:rPr>
          <w:rFonts w:cs="Arial"/>
          <w:i/>
          <w:sz w:val="16"/>
          <w:szCs w:val="16"/>
        </w:rPr>
        <w:t>Settlement</w:t>
      </w:r>
      <w:proofErr w:type="gramEnd"/>
      <w:r>
        <w:rPr>
          <w:rFonts w:cs="Arial"/>
          <w:i/>
          <w:sz w:val="16"/>
          <w:szCs w:val="16"/>
        </w:rPr>
        <w:t xml:space="preserve"> of Claims</w:t>
      </w:r>
      <w:r>
        <w:rPr>
          <w:rFonts w:cs="Arial"/>
          <w:sz w:val="16"/>
          <w:szCs w:val="16"/>
        </w:rPr>
        <w:t xml:space="preserve">.  In no event will the Indemnifying Party settle or consent to any judgment for relief other than monetary damages pertaining to any such Claim without the prior written consent of the Indemnified Party.  </w:t>
      </w:r>
      <w:proofErr w:type="gramStart"/>
      <w:r>
        <w:rPr>
          <w:rFonts w:cs="Arial"/>
          <w:sz w:val="16"/>
          <w:szCs w:val="16"/>
        </w:rPr>
        <w:t>In the event that</w:t>
      </w:r>
      <w:proofErr w:type="gramEnd"/>
      <w:r>
        <w:rPr>
          <w:rFonts w:cs="Arial"/>
          <w:sz w:val="16"/>
          <w:szCs w:val="16"/>
        </w:rPr>
        <w:t xml:space="preserve"> the Indemnified Party withholds consent, the Indemnified Party may, at its cost, take over such defense; provided that, in such event, the Indemnifying Party shall not be responsible for, nor shall it be obligated to indemnify the relevant Indemnified Party against, any cost or liability in excess of such refused compromise or settlement.</w:t>
      </w:r>
    </w:p>
    <w:p w14:paraId="445F84AF" w14:textId="3C9EE83F" w:rsidR="00533EED" w:rsidRDefault="003B7B40">
      <w:pPr>
        <w:spacing w:before="120" w:after="60"/>
        <w:jc w:val="both"/>
        <w:rPr>
          <w:rFonts w:ascii="Arial" w:hAnsi="Arial" w:cs="Arial"/>
          <w:sz w:val="16"/>
          <w:szCs w:val="16"/>
        </w:rPr>
      </w:pPr>
      <w:r>
        <w:rPr>
          <w:rFonts w:ascii="Arial" w:hAnsi="Arial" w:cs="Arial"/>
          <w:b/>
          <w:sz w:val="16"/>
          <w:szCs w:val="16"/>
        </w:rPr>
        <w:t>14.</w:t>
      </w:r>
      <w:r>
        <w:rPr>
          <w:rFonts w:ascii="Arial" w:hAnsi="Arial" w:cs="Arial"/>
          <w:sz w:val="16"/>
          <w:szCs w:val="16"/>
        </w:rPr>
        <w:tab/>
      </w:r>
      <w:r w:rsidR="0020092C">
        <w:rPr>
          <w:rFonts w:ascii="Arial" w:hAnsi="Arial" w:cs="Arial"/>
          <w:b/>
          <w:sz w:val="16"/>
          <w:szCs w:val="16"/>
          <w:u w:val="single"/>
        </w:rPr>
        <w:t xml:space="preserve">Disclaimer of </w:t>
      </w:r>
      <w:r>
        <w:rPr>
          <w:rFonts w:ascii="Arial" w:hAnsi="Arial" w:cs="Arial"/>
          <w:b/>
          <w:sz w:val="16"/>
          <w:szCs w:val="16"/>
          <w:u w:val="single"/>
        </w:rPr>
        <w:t>Warranties</w:t>
      </w:r>
      <w:r>
        <w:rPr>
          <w:rFonts w:ascii="Arial" w:hAnsi="Arial" w:cs="Arial"/>
          <w:sz w:val="16"/>
          <w:szCs w:val="16"/>
        </w:rPr>
        <w:t xml:space="preserve">. </w:t>
      </w:r>
    </w:p>
    <w:p w14:paraId="71C1BFA3" w14:textId="0D35DDDB" w:rsidR="00533EED" w:rsidRDefault="003B7B40" w:rsidP="0020092C">
      <w:pPr>
        <w:spacing w:before="120" w:after="60"/>
        <w:jc w:val="both"/>
        <w:rPr>
          <w:rFonts w:ascii="Arial" w:hAnsi="Arial" w:cs="Arial"/>
          <w:sz w:val="16"/>
          <w:szCs w:val="16"/>
        </w:rPr>
      </w:pPr>
      <w:r>
        <w:rPr>
          <w:rFonts w:ascii="Arial" w:hAnsi="Arial" w:cs="Arial"/>
          <w:sz w:val="16"/>
          <w:szCs w:val="16"/>
        </w:rPr>
        <w:t>14.1</w:t>
      </w:r>
      <w:r>
        <w:rPr>
          <w:rFonts w:ascii="Arial" w:hAnsi="Arial" w:cs="Arial"/>
          <w:sz w:val="16"/>
          <w:szCs w:val="16"/>
        </w:rPr>
        <w:tab/>
      </w:r>
      <w:r w:rsidR="0020092C" w:rsidRPr="0020092C">
        <w:rPr>
          <w:rFonts w:ascii="Arial" w:hAnsi="Arial" w:cs="Arial"/>
          <w:sz w:val="16"/>
          <w:szCs w:val="16"/>
        </w:rPr>
        <w:t>CENTURYLINK MAKES NO WARRANTIES OR REPRESENTATIONS, EXPRESS OR IMPLIED, EITHER IN FACT OR BY OPERATION OF LAW, STATUTORY OR OTHERWISE, INCLUDING WARRANTIES OF MERCHANTABILITY OR FITNESS FOR A PARTICULAR USE, EXCEPT THOSE EXPRESSLY SET FORTH IN THIS AGREEMENT OR ANY APPLICABLE SERVICE ATTACHMENT.</w:t>
      </w:r>
    </w:p>
    <w:p w14:paraId="30E1CE8C" w14:textId="24222409" w:rsidR="00533EED" w:rsidRDefault="003B7B40">
      <w:pPr>
        <w:tabs>
          <w:tab w:val="left" w:pos="720"/>
        </w:tabs>
        <w:spacing w:before="120" w:after="60"/>
        <w:jc w:val="both"/>
        <w:rPr>
          <w:rFonts w:ascii="Arial" w:hAnsi="Arial" w:cs="Arial"/>
          <w:sz w:val="16"/>
          <w:szCs w:val="16"/>
        </w:rPr>
      </w:pPr>
      <w:r>
        <w:rPr>
          <w:rFonts w:ascii="Arial" w:hAnsi="Arial" w:cs="Arial"/>
          <w:b/>
          <w:sz w:val="16"/>
          <w:szCs w:val="16"/>
        </w:rPr>
        <w:t>15</w:t>
      </w:r>
      <w:r>
        <w:rPr>
          <w:rFonts w:ascii="Arial" w:hAnsi="Arial" w:cs="Arial"/>
          <w:sz w:val="16"/>
          <w:szCs w:val="16"/>
        </w:rPr>
        <w:t>.</w:t>
      </w:r>
      <w:r>
        <w:rPr>
          <w:rFonts w:ascii="Arial" w:hAnsi="Arial" w:cs="Arial"/>
          <w:sz w:val="16"/>
          <w:szCs w:val="16"/>
        </w:rPr>
        <w:tab/>
      </w:r>
      <w:r>
        <w:rPr>
          <w:rFonts w:ascii="Arial" w:hAnsi="Arial" w:cs="Arial"/>
          <w:b/>
          <w:sz w:val="16"/>
          <w:szCs w:val="16"/>
          <w:u w:val="single"/>
        </w:rPr>
        <w:t>Relationship</w:t>
      </w:r>
      <w:r w:rsidR="0020092C">
        <w:rPr>
          <w:rFonts w:ascii="Arial" w:hAnsi="Arial" w:cs="Arial"/>
          <w:b/>
          <w:sz w:val="16"/>
          <w:szCs w:val="16"/>
          <w:u w:val="single"/>
        </w:rPr>
        <w:t xml:space="preserve"> and Counterparts</w:t>
      </w:r>
      <w:r>
        <w:rPr>
          <w:rFonts w:ascii="Arial" w:hAnsi="Arial" w:cs="Arial"/>
          <w:sz w:val="16"/>
          <w:szCs w:val="16"/>
        </w:rPr>
        <w:t xml:space="preserve">.  </w:t>
      </w:r>
      <w:r w:rsidR="0020092C" w:rsidRPr="0020092C">
        <w:rPr>
          <w:rFonts w:ascii="Arial" w:hAnsi="Arial" w:cs="Arial"/>
          <w:sz w:val="16"/>
          <w:szCs w:val="16"/>
        </w:rPr>
        <w:t>The relationship between the parties is not that of partners, agents, or joint venturers. This Agreement may be executed in one or more counterparts, all of which taken together will constitute one instrument. Digital signatures and electronically exchanged copies of signed documents will be sufficient to bind the parties to this Agreement.</w:t>
      </w:r>
    </w:p>
    <w:p w14:paraId="61BD8DED" w14:textId="77777777" w:rsidR="00533EED" w:rsidRDefault="003B7B40">
      <w:pPr>
        <w:tabs>
          <w:tab w:val="left" w:pos="720"/>
        </w:tabs>
        <w:spacing w:before="120" w:after="60"/>
        <w:jc w:val="both"/>
        <w:rPr>
          <w:rFonts w:ascii="Arial" w:hAnsi="Arial" w:cs="Arial"/>
          <w:sz w:val="16"/>
          <w:szCs w:val="16"/>
          <w:u w:val="single"/>
        </w:rPr>
      </w:pPr>
      <w:r>
        <w:rPr>
          <w:rFonts w:ascii="Arial" w:hAnsi="Arial" w:cs="Arial"/>
          <w:b/>
          <w:sz w:val="16"/>
          <w:szCs w:val="16"/>
        </w:rPr>
        <w:t>16.</w:t>
      </w:r>
      <w:r>
        <w:rPr>
          <w:rFonts w:ascii="Arial" w:hAnsi="Arial" w:cs="Arial"/>
          <w:b/>
          <w:sz w:val="16"/>
          <w:szCs w:val="16"/>
        </w:rPr>
        <w:tab/>
      </w:r>
      <w:r>
        <w:rPr>
          <w:rFonts w:ascii="Arial" w:hAnsi="Arial" w:cs="Arial"/>
          <w:b/>
          <w:sz w:val="16"/>
          <w:szCs w:val="16"/>
          <w:u w:val="single"/>
        </w:rPr>
        <w:t>Assignment</w:t>
      </w:r>
      <w:r>
        <w:rPr>
          <w:rFonts w:ascii="Arial" w:hAnsi="Arial" w:cs="Arial"/>
          <w:sz w:val="16"/>
          <w:szCs w:val="16"/>
        </w:rPr>
        <w:t xml:space="preserve">. </w:t>
      </w:r>
    </w:p>
    <w:p w14:paraId="0BB3E468" w14:textId="2724484D" w:rsidR="00533EED" w:rsidRDefault="003B7B40" w:rsidP="0020092C">
      <w:pPr>
        <w:tabs>
          <w:tab w:val="left" w:pos="720"/>
        </w:tabs>
        <w:spacing w:before="120" w:after="60"/>
        <w:jc w:val="both"/>
        <w:rPr>
          <w:rFonts w:ascii="Arial" w:hAnsi="Arial" w:cs="Arial"/>
          <w:sz w:val="16"/>
          <w:szCs w:val="16"/>
        </w:rPr>
      </w:pPr>
      <w:r>
        <w:rPr>
          <w:rFonts w:ascii="Arial" w:hAnsi="Arial" w:cs="Arial"/>
          <w:sz w:val="16"/>
          <w:szCs w:val="16"/>
        </w:rPr>
        <w:t>16.1</w:t>
      </w:r>
      <w:r>
        <w:rPr>
          <w:rFonts w:ascii="Arial" w:hAnsi="Arial" w:cs="Arial"/>
          <w:sz w:val="16"/>
          <w:szCs w:val="16"/>
        </w:rPr>
        <w:tab/>
      </w:r>
      <w:r w:rsidR="0020092C" w:rsidRPr="0020092C">
        <w:rPr>
          <w:rFonts w:ascii="Arial" w:hAnsi="Arial" w:cs="Arial"/>
          <w:sz w:val="16"/>
          <w:szCs w:val="16"/>
        </w:rPr>
        <w:t>Neither party may assign its rights or obligations under this Agreement or any Service Attachment without the prior written consent of the other party, which will not be unreasonably withheld. However, either party may assign its rights and obligations under this Agreement or any Order without the consent of the other party: (1) to any subsidiary, parent, or affiliate that controls, is controlled by, or is under common control with that party; (2) pursuant to the sale or transfer of substantially all of the business or relevant assets of that party; or (3) pursuant to any financing, merger, or reorganization of that party. This Agreement and all Service Attachments will apply to any permitted transferees or assignees. Any assignee of Customer must have a financial standing and creditworthiness equal to or better than Customer's.</w:t>
      </w:r>
      <w:r>
        <w:rPr>
          <w:rFonts w:ascii="Arial" w:hAnsi="Arial" w:cs="Arial"/>
          <w:b/>
          <w:sz w:val="16"/>
          <w:szCs w:val="16"/>
        </w:rPr>
        <w:t xml:space="preserve"> </w:t>
      </w:r>
    </w:p>
    <w:p w14:paraId="0F4E1B3D" w14:textId="77777777" w:rsidR="00533EED" w:rsidRDefault="003B7B40">
      <w:pPr>
        <w:spacing w:before="120" w:after="60"/>
        <w:jc w:val="both"/>
        <w:rPr>
          <w:rFonts w:ascii="Arial" w:hAnsi="Arial" w:cs="Arial"/>
          <w:sz w:val="16"/>
          <w:szCs w:val="16"/>
        </w:rPr>
      </w:pPr>
      <w:bookmarkStart w:id="66" w:name="z05y12y1_E"/>
      <w:bookmarkStart w:id="67" w:name="z15y12y2_BCEGHJKLN12"/>
      <w:bookmarkEnd w:id="66"/>
      <w:bookmarkEnd w:id="67"/>
      <w:r>
        <w:rPr>
          <w:rFonts w:ascii="Arial" w:hAnsi="Arial" w:cs="Arial"/>
          <w:b/>
          <w:sz w:val="16"/>
          <w:szCs w:val="16"/>
        </w:rPr>
        <w:t>17.</w:t>
      </w:r>
      <w:r>
        <w:rPr>
          <w:rFonts w:ascii="Arial" w:hAnsi="Arial" w:cs="Arial"/>
          <w:sz w:val="16"/>
          <w:szCs w:val="16"/>
        </w:rPr>
        <w:tab/>
      </w:r>
      <w:r>
        <w:rPr>
          <w:rFonts w:ascii="Arial" w:hAnsi="Arial" w:cs="Arial"/>
          <w:b/>
          <w:sz w:val="16"/>
          <w:szCs w:val="16"/>
          <w:u w:val="single"/>
        </w:rPr>
        <w:t>Reporting Requirements</w:t>
      </w:r>
      <w:r>
        <w:rPr>
          <w:rFonts w:ascii="Arial" w:hAnsi="Arial" w:cs="Arial"/>
          <w:sz w:val="16"/>
          <w:szCs w:val="16"/>
        </w:rPr>
        <w:t xml:space="preserve">.  If reporting obligations or requirements are imposed upon either Party by any third party or regulatory agency in connection with this Agreement or the Services, including use of the Services by Customer or its End User Customers, the other Party agrees to reasonably assist that Party in complying with such obligations and requirements. </w:t>
      </w:r>
    </w:p>
    <w:p w14:paraId="4277A224" w14:textId="77777777" w:rsidR="00533EED" w:rsidRDefault="003B7B40">
      <w:pPr>
        <w:tabs>
          <w:tab w:val="left" w:pos="-1080"/>
        </w:tabs>
        <w:spacing w:before="120" w:after="60"/>
        <w:jc w:val="both"/>
        <w:rPr>
          <w:rFonts w:ascii="Arial" w:hAnsi="Arial" w:cs="Arial"/>
          <w:sz w:val="16"/>
          <w:szCs w:val="16"/>
        </w:rPr>
      </w:pPr>
      <w:r>
        <w:rPr>
          <w:rFonts w:ascii="Arial" w:hAnsi="Arial" w:cs="Arial"/>
          <w:b/>
          <w:sz w:val="16"/>
          <w:szCs w:val="16"/>
        </w:rPr>
        <w:t>18.</w:t>
      </w:r>
      <w:r>
        <w:rPr>
          <w:rFonts w:ascii="Arial" w:hAnsi="Arial" w:cs="Arial"/>
          <w:sz w:val="16"/>
          <w:szCs w:val="16"/>
        </w:rPr>
        <w:tab/>
      </w:r>
      <w:r>
        <w:rPr>
          <w:rFonts w:ascii="Arial" w:hAnsi="Arial" w:cs="Arial"/>
          <w:b/>
          <w:sz w:val="16"/>
          <w:szCs w:val="16"/>
          <w:u w:val="single"/>
        </w:rPr>
        <w:t>Survival</w:t>
      </w:r>
      <w:r>
        <w:rPr>
          <w:rFonts w:ascii="Arial" w:hAnsi="Arial" w:cs="Arial"/>
          <w:sz w:val="16"/>
          <w:szCs w:val="16"/>
        </w:rPr>
        <w:t>.  The expiration or termination of this Agreement does not relieve either Party of those obligations that by their nature are intended to survive.</w:t>
      </w:r>
    </w:p>
    <w:p w14:paraId="029414A6" w14:textId="77777777" w:rsidR="00533EED" w:rsidRDefault="003B7B40">
      <w:pPr>
        <w:spacing w:before="120" w:after="60"/>
        <w:jc w:val="both"/>
        <w:rPr>
          <w:rFonts w:ascii="Arial" w:hAnsi="Arial" w:cs="Arial"/>
          <w:snapToGrid w:val="0"/>
          <w:sz w:val="16"/>
          <w:szCs w:val="16"/>
        </w:rPr>
      </w:pPr>
      <w:r>
        <w:rPr>
          <w:rFonts w:ascii="Arial" w:hAnsi="Arial" w:cs="Arial"/>
          <w:b/>
          <w:snapToGrid w:val="0"/>
          <w:sz w:val="16"/>
          <w:szCs w:val="16"/>
        </w:rPr>
        <w:t>19.</w:t>
      </w:r>
      <w:r>
        <w:rPr>
          <w:rFonts w:ascii="Arial" w:hAnsi="Arial" w:cs="Arial"/>
          <w:snapToGrid w:val="0"/>
          <w:sz w:val="16"/>
          <w:szCs w:val="16"/>
        </w:rPr>
        <w:tab/>
      </w:r>
      <w:r>
        <w:rPr>
          <w:rFonts w:ascii="Arial" w:hAnsi="Arial" w:cs="Arial"/>
          <w:b/>
          <w:snapToGrid w:val="0"/>
          <w:sz w:val="16"/>
          <w:szCs w:val="16"/>
          <w:u w:val="single"/>
        </w:rPr>
        <w:t>Confidentiality/ Nondisclosure</w:t>
      </w:r>
      <w:r>
        <w:rPr>
          <w:rFonts w:ascii="Arial" w:hAnsi="Arial" w:cs="Arial"/>
          <w:snapToGrid w:val="0"/>
          <w:sz w:val="16"/>
          <w:szCs w:val="16"/>
        </w:rPr>
        <w:t xml:space="preserve">. </w:t>
      </w:r>
    </w:p>
    <w:p w14:paraId="3B51B0E4" w14:textId="543E638E" w:rsidR="00533EED" w:rsidRDefault="003B7B40" w:rsidP="0020092C">
      <w:pPr>
        <w:spacing w:before="120" w:after="60"/>
        <w:jc w:val="both"/>
        <w:rPr>
          <w:rFonts w:ascii="Arial" w:hAnsi="Arial" w:cs="Arial"/>
          <w:snapToGrid w:val="0"/>
          <w:sz w:val="16"/>
          <w:szCs w:val="16"/>
        </w:rPr>
      </w:pPr>
      <w:r>
        <w:rPr>
          <w:rFonts w:ascii="Arial" w:hAnsi="Arial" w:cs="Arial"/>
          <w:snapToGrid w:val="0"/>
          <w:sz w:val="16"/>
          <w:szCs w:val="16"/>
        </w:rPr>
        <w:t>19.1</w:t>
      </w:r>
      <w:r>
        <w:rPr>
          <w:rFonts w:ascii="Arial" w:hAnsi="Arial" w:cs="Arial"/>
          <w:snapToGrid w:val="0"/>
          <w:sz w:val="16"/>
          <w:szCs w:val="16"/>
        </w:rPr>
        <w:tab/>
      </w:r>
      <w:r w:rsidR="0020092C" w:rsidRPr="0020092C">
        <w:rPr>
          <w:rFonts w:ascii="Arial" w:hAnsi="Arial" w:cs="Arial"/>
          <w:snapToGrid w:val="0"/>
          <w:sz w:val="16"/>
          <w:szCs w:val="16"/>
        </w:rPr>
        <w:t xml:space="preserve">Neither party will: (a) disclose any of the terms of the Agreement; or (b) disclose or use (except as expressly permitted by, or required to achieve the purposes of, the Agreement) the Confidential Information received from the other party. A party may disclose Confidential Information if required to do so by a governmental agency, by operation of law, or if </w:t>
      </w:r>
      <w:proofErr w:type="gramStart"/>
      <w:r w:rsidR="0020092C" w:rsidRPr="0020092C">
        <w:rPr>
          <w:rFonts w:ascii="Arial" w:hAnsi="Arial" w:cs="Arial"/>
          <w:snapToGrid w:val="0"/>
          <w:sz w:val="16"/>
          <w:szCs w:val="16"/>
        </w:rPr>
        <w:t>necessary</w:t>
      </w:r>
      <w:proofErr w:type="gramEnd"/>
      <w:r w:rsidR="0020092C" w:rsidRPr="0020092C">
        <w:rPr>
          <w:rFonts w:ascii="Arial" w:hAnsi="Arial" w:cs="Arial"/>
          <w:snapToGrid w:val="0"/>
          <w:sz w:val="16"/>
          <w:szCs w:val="16"/>
        </w:rPr>
        <w:t xml:space="preserve"> in any proceeding to establish rights or obligations under the Agreement. Each party will limit disclosure and access to confidential information to those of its employees, contractors, </w:t>
      </w:r>
      <w:proofErr w:type="gramStart"/>
      <w:r w:rsidR="0020092C" w:rsidRPr="0020092C">
        <w:rPr>
          <w:rFonts w:ascii="Arial" w:hAnsi="Arial" w:cs="Arial"/>
          <w:snapToGrid w:val="0"/>
          <w:sz w:val="16"/>
          <w:szCs w:val="16"/>
        </w:rPr>
        <w:t>attorneys</w:t>
      </w:r>
      <w:proofErr w:type="gramEnd"/>
      <w:r w:rsidR="0020092C" w:rsidRPr="0020092C">
        <w:rPr>
          <w:rFonts w:ascii="Arial" w:hAnsi="Arial" w:cs="Arial"/>
          <w:snapToGrid w:val="0"/>
          <w:sz w:val="16"/>
          <w:szCs w:val="16"/>
        </w:rPr>
        <w:t xml:space="preserve"> or other representatives who reasonably require such access to accomplish the Agreement’s purposes and who are subject to confidentiality obligations at least as restrictive as those contained herein. “Confidential Information” means any commercial or operational information disclosed by one party to the other in connection with the Agreement and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p w14:paraId="47FBFEA2" w14:textId="77777777" w:rsidR="00533EED" w:rsidRDefault="003B7B40">
      <w:pPr>
        <w:spacing w:before="120" w:after="60"/>
        <w:jc w:val="both"/>
        <w:rPr>
          <w:rFonts w:ascii="Arial" w:hAnsi="Arial" w:cs="Arial"/>
          <w:sz w:val="16"/>
          <w:szCs w:val="16"/>
        </w:rPr>
      </w:pPr>
      <w:bookmarkStart w:id="68" w:name="z05y16y1_E2"/>
      <w:bookmarkStart w:id="69" w:name="z15y16y2_ABCDEFGHIJKLMN12"/>
      <w:bookmarkStart w:id="70" w:name="z05y16y3_CDEFGHIJKLMN2"/>
      <w:bookmarkStart w:id="71" w:name="z15y16y3_CDEFGHIJKLMN12"/>
      <w:bookmarkStart w:id="72" w:name="z05y16y3_AB2"/>
      <w:bookmarkStart w:id="73" w:name="z15y16y4_ABCDEFGHIJKLMN12"/>
      <w:bookmarkStart w:id="74" w:name="z15y16y5_ABCDEFGHIJKLMN12"/>
      <w:bookmarkStart w:id="75" w:name="z15y16y6_ABCDEFGHIJKLMN12"/>
      <w:bookmarkStart w:id="76" w:name="z15y16y7_ABCDEFGHIJKLMN12"/>
      <w:bookmarkStart w:id="77" w:name="z15y16y8_ABCDEFGHIJKLMN12"/>
      <w:bookmarkStart w:id="78" w:name="z15y16y9_ABCDEFGHIJKLMN12"/>
      <w:bookmarkStart w:id="79" w:name="z05y16y9y1_ACDEFGHIJKN"/>
      <w:bookmarkStart w:id="80" w:name="z15y16y9y1_ACDEFGHIJKN12"/>
      <w:bookmarkStart w:id="81" w:name="z05y16y9y1_BM"/>
      <w:bookmarkStart w:id="82" w:name="z05y16y9y1y1_CDEFGHIJKLN"/>
      <w:bookmarkStart w:id="83" w:name="z15y16y9y1y1_CDEFGHIJKLN12"/>
      <w:bookmarkStart w:id="84" w:name="z15y16y9y1y1_B12"/>
      <w:bookmarkStart w:id="85" w:name="z15y16y9y2_ABCDEFGHIJKLMN1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Arial" w:hAnsi="Arial" w:cs="Arial"/>
          <w:b/>
          <w:sz w:val="16"/>
          <w:szCs w:val="16"/>
        </w:rPr>
        <w:t>20.</w:t>
      </w:r>
      <w:r>
        <w:rPr>
          <w:rFonts w:ascii="Arial" w:hAnsi="Arial" w:cs="Arial"/>
          <w:sz w:val="16"/>
          <w:szCs w:val="16"/>
        </w:rPr>
        <w:tab/>
      </w:r>
      <w:r>
        <w:rPr>
          <w:rFonts w:ascii="Arial" w:hAnsi="Arial" w:cs="Arial"/>
          <w:b/>
          <w:sz w:val="16"/>
          <w:szCs w:val="16"/>
          <w:u w:val="single"/>
        </w:rPr>
        <w:t>Waiver</w:t>
      </w:r>
      <w:r>
        <w:rPr>
          <w:rFonts w:ascii="Arial" w:hAnsi="Arial" w:cs="Arial"/>
          <w:sz w:val="16"/>
          <w:szCs w:val="16"/>
        </w:rPr>
        <w:t>.  Except as otherwise provided herein, neither Party’s failure to enforce any right or remedy available to it under this Agreement will be construed as a waiver of such right or a waiver of any other provision hereunder.</w:t>
      </w:r>
    </w:p>
    <w:p w14:paraId="29646498" w14:textId="77777777" w:rsidR="00533EED" w:rsidRDefault="003B7B40">
      <w:pPr>
        <w:spacing w:before="120" w:after="60"/>
        <w:jc w:val="both"/>
        <w:rPr>
          <w:rFonts w:ascii="Arial" w:hAnsi="Arial"/>
          <w:sz w:val="16"/>
        </w:rPr>
      </w:pPr>
      <w:r>
        <w:rPr>
          <w:rFonts w:ascii="Arial" w:hAnsi="Arial" w:cs="Arial"/>
          <w:b/>
          <w:sz w:val="16"/>
          <w:szCs w:val="16"/>
        </w:rPr>
        <w:t>21.</w:t>
      </w:r>
      <w:r>
        <w:rPr>
          <w:rFonts w:ascii="Arial" w:hAnsi="Arial" w:cs="Arial"/>
          <w:sz w:val="16"/>
          <w:szCs w:val="16"/>
        </w:rPr>
        <w:tab/>
      </w:r>
      <w:r>
        <w:rPr>
          <w:rFonts w:ascii="Arial" w:hAnsi="Arial" w:cs="Arial"/>
          <w:b/>
          <w:sz w:val="16"/>
          <w:szCs w:val="16"/>
          <w:u w:val="single"/>
        </w:rPr>
        <w:t>INTENTIONALLY LEFT BLANK</w:t>
      </w:r>
    </w:p>
    <w:p w14:paraId="0B73E999" w14:textId="088B43BE" w:rsidR="00533EED" w:rsidRDefault="003B7B40">
      <w:pPr>
        <w:spacing w:before="120" w:after="60"/>
        <w:jc w:val="both"/>
        <w:rPr>
          <w:rFonts w:ascii="Arial" w:hAnsi="Arial" w:cs="Arial"/>
          <w:sz w:val="16"/>
          <w:szCs w:val="16"/>
        </w:rPr>
      </w:pPr>
      <w:r>
        <w:rPr>
          <w:rFonts w:ascii="Arial" w:hAnsi="Arial" w:cs="Arial"/>
          <w:b/>
          <w:sz w:val="16"/>
          <w:szCs w:val="16"/>
        </w:rPr>
        <w:t>22.</w:t>
      </w:r>
      <w:r>
        <w:rPr>
          <w:rFonts w:ascii="Arial" w:hAnsi="Arial" w:cs="Arial"/>
          <w:sz w:val="16"/>
          <w:szCs w:val="16"/>
        </w:rPr>
        <w:tab/>
      </w:r>
      <w:r>
        <w:rPr>
          <w:rFonts w:ascii="Arial" w:hAnsi="Arial" w:cs="Arial"/>
          <w:b/>
          <w:sz w:val="16"/>
          <w:szCs w:val="16"/>
          <w:u w:val="single"/>
        </w:rPr>
        <w:t>Notices</w:t>
      </w:r>
      <w:r>
        <w:rPr>
          <w:rFonts w:ascii="Arial" w:hAnsi="Arial" w:cs="Arial"/>
          <w:sz w:val="16"/>
          <w:szCs w:val="16"/>
        </w:rPr>
        <w:t xml:space="preserve">.  </w:t>
      </w:r>
      <w:r w:rsidR="0020092C" w:rsidRPr="0020092C">
        <w:rPr>
          <w:rFonts w:ascii="Arial" w:hAnsi="Arial" w:cs="Arial"/>
          <w:sz w:val="16"/>
          <w:szCs w:val="16"/>
        </w:rPr>
        <w:t xml:space="preserve">Notices will be in writing and deemed received if delivered personally, sent via facsimile, pre-paid overnight courier, electronic mail (if an e-mail address is provided below) or sent by U.S. Postal Service or </w:t>
      </w:r>
      <w:proofErr w:type="gramStart"/>
      <w:r w:rsidR="0020092C" w:rsidRPr="0020092C">
        <w:rPr>
          <w:rFonts w:ascii="Arial" w:hAnsi="Arial" w:cs="Arial"/>
          <w:sz w:val="16"/>
          <w:szCs w:val="16"/>
        </w:rPr>
        <w:t>First Class</w:t>
      </w:r>
      <w:proofErr w:type="gramEnd"/>
      <w:r w:rsidR="0020092C" w:rsidRPr="0020092C">
        <w:rPr>
          <w:rFonts w:ascii="Arial" w:hAnsi="Arial" w:cs="Arial"/>
          <w:sz w:val="16"/>
          <w:szCs w:val="16"/>
        </w:rPr>
        <w:t xml:space="preserve"> International Post. </w:t>
      </w:r>
      <w:proofErr w:type="gramStart"/>
      <w:r w:rsidR="0020092C" w:rsidRPr="0020092C">
        <w:rPr>
          <w:rFonts w:ascii="Arial" w:hAnsi="Arial" w:cs="Arial"/>
          <w:sz w:val="16"/>
          <w:szCs w:val="16"/>
        </w:rPr>
        <w:t>Customer</w:t>
      </w:r>
      <w:proofErr w:type="gramEnd"/>
      <w:r w:rsidR="0020092C" w:rsidRPr="0020092C">
        <w:rPr>
          <w:rFonts w:ascii="Arial" w:hAnsi="Arial" w:cs="Arial"/>
          <w:sz w:val="16"/>
          <w:szCs w:val="16"/>
        </w:rPr>
        <w:t xml:space="preserve"> failure to follow this process and/or provide complete information may result in continued charges that will not be credited. All legal notices will be addressed to CenturyLink at: 931 14th Str., #900, Denver, CO 80202; Fax: 888-778-0054; Attn.: Notice Coordinator; and to any electronic or physical address of Customer as provided in the Agreement or in its absence, to Customer’s address as reflected in CenturyLink's records, Attn. General Counsel.</w:t>
      </w:r>
    </w:p>
    <w:p w14:paraId="78D545E8" w14:textId="41AFF16E" w:rsidR="00533EED" w:rsidRDefault="003B7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60"/>
        <w:ind w:right="18"/>
        <w:jc w:val="both"/>
        <w:rPr>
          <w:rFonts w:ascii="Arial" w:hAnsi="Arial" w:cs="Arial"/>
          <w:sz w:val="16"/>
          <w:szCs w:val="16"/>
        </w:rPr>
      </w:pPr>
      <w:r>
        <w:rPr>
          <w:rFonts w:ascii="Arial" w:hAnsi="Arial" w:cs="Arial"/>
          <w:b/>
          <w:sz w:val="16"/>
          <w:szCs w:val="16"/>
        </w:rPr>
        <w:t>23.</w:t>
      </w:r>
      <w:r>
        <w:rPr>
          <w:rFonts w:ascii="Arial" w:hAnsi="Arial" w:cs="Arial"/>
          <w:sz w:val="16"/>
          <w:szCs w:val="16"/>
        </w:rPr>
        <w:tab/>
      </w:r>
      <w:r>
        <w:rPr>
          <w:rFonts w:ascii="Arial" w:hAnsi="Arial" w:cs="Arial"/>
          <w:b/>
          <w:sz w:val="16"/>
          <w:szCs w:val="16"/>
          <w:u w:val="single"/>
        </w:rPr>
        <w:t>Force Majeure</w:t>
      </w:r>
      <w:r>
        <w:rPr>
          <w:rFonts w:ascii="Arial" w:hAnsi="Arial" w:cs="Arial"/>
          <w:sz w:val="16"/>
          <w:szCs w:val="16"/>
        </w:rPr>
        <w:t xml:space="preserve">.  </w:t>
      </w:r>
      <w:r w:rsidR="0020092C" w:rsidRPr="0020092C">
        <w:rPr>
          <w:rFonts w:ascii="Arial" w:hAnsi="Arial" w:cs="Arial"/>
          <w:sz w:val="16"/>
          <w:szCs w:val="16"/>
        </w:rPr>
        <w:t>Neither party will be liable, nor will any credit allowance or other remedy be extended, for any failure of performance or equipment due to causes beyond such party’s reasonable control (“force majeure event”).</w:t>
      </w:r>
    </w:p>
    <w:p w14:paraId="28E7BF62" w14:textId="77777777" w:rsidR="00533EED" w:rsidRDefault="003B7B40">
      <w:pPr>
        <w:pStyle w:val="BodyText3"/>
        <w:suppressAutoHyphens/>
        <w:spacing w:before="120" w:after="60"/>
        <w:rPr>
          <w:rFonts w:ascii="Arial" w:hAnsi="Arial" w:cs="Arial"/>
          <w:szCs w:val="16"/>
        </w:rPr>
      </w:pPr>
      <w:r>
        <w:rPr>
          <w:rFonts w:ascii="Arial" w:hAnsi="Arial"/>
          <w:b/>
        </w:rPr>
        <w:t>24.</w:t>
      </w:r>
      <w:r>
        <w:rPr>
          <w:rFonts w:ascii="Arial" w:hAnsi="Arial" w:cs="Arial"/>
          <w:szCs w:val="16"/>
        </w:rPr>
        <w:tab/>
      </w:r>
      <w:r>
        <w:rPr>
          <w:rFonts w:ascii="Arial" w:hAnsi="Arial" w:cs="Arial"/>
          <w:b/>
          <w:szCs w:val="16"/>
          <w:u w:val="single"/>
        </w:rPr>
        <w:t>Law</w:t>
      </w:r>
      <w:r>
        <w:rPr>
          <w:rFonts w:ascii="Arial" w:hAnsi="Arial" w:cs="Arial"/>
          <w:szCs w:val="16"/>
        </w:rPr>
        <w:t xml:space="preserve">.  </w:t>
      </w:r>
    </w:p>
    <w:p w14:paraId="5DA5CDDE" w14:textId="1777B7B4" w:rsidR="00533EED" w:rsidRDefault="003B7B40">
      <w:pPr>
        <w:pStyle w:val="BodyText3"/>
        <w:suppressAutoHyphens/>
        <w:spacing w:before="120" w:after="60"/>
        <w:rPr>
          <w:rFonts w:ascii="Arial" w:hAnsi="Arial"/>
        </w:rPr>
      </w:pPr>
      <w:r>
        <w:rPr>
          <w:rFonts w:ascii="Arial" w:hAnsi="Arial" w:cs="Arial"/>
          <w:szCs w:val="16"/>
        </w:rPr>
        <w:t xml:space="preserve">24.1 </w:t>
      </w:r>
      <w:r>
        <w:rPr>
          <w:rFonts w:ascii="Arial" w:hAnsi="Arial"/>
        </w:rPr>
        <w:tab/>
      </w:r>
      <w:r>
        <w:rPr>
          <w:rFonts w:ascii="Arial" w:hAnsi="Arial"/>
          <w:b/>
        </w:rPr>
        <w:t>Governing Law</w:t>
      </w:r>
      <w:r>
        <w:rPr>
          <w:rFonts w:ascii="Arial" w:hAnsi="Arial"/>
        </w:rPr>
        <w:t xml:space="preserve">.  </w:t>
      </w:r>
      <w:r w:rsidR="0020092C" w:rsidRPr="0020092C">
        <w:rPr>
          <w:rFonts w:ascii="Arial" w:hAnsi="Arial"/>
        </w:rPr>
        <w:t>This Agreement will be governed and construed in accordance with the Telecommunications Act of 1996 and applicable decisions of the FCC and other regulatory authorities, where applicable. Otherwise, the laws of the State of New York will govern, without regard to its choice of law rules. Each party will comply with all applicable laws, rules and regulations associated respectively with CenturyLink’s delivery or Customer’s use of the Service under the Agreement. This Agreement, including any Service Attachments, constitutes the entire and final agreement and understanding between the parties with respect to the Service and supersedes all prior agreements relating to the Service. CenturyLink is not subject to any obligations that are not explicitly identified in this Agreement. This Agreement may only be modified or supplemented by an instrument executed by an authorized representative of each party. No failure by either party to enforce any right(s) hereunder will constitute a waiver of such right(s).</w:t>
      </w:r>
    </w:p>
    <w:p w14:paraId="3CD7B17D" w14:textId="77777777" w:rsidR="00533EED" w:rsidRDefault="003B7B40">
      <w:pPr>
        <w:pStyle w:val="BodyText3"/>
        <w:suppressAutoHyphens/>
        <w:spacing w:before="120" w:after="60"/>
        <w:rPr>
          <w:rFonts w:ascii="Arial" w:hAnsi="Arial" w:cs="Arial"/>
          <w:szCs w:val="16"/>
        </w:rPr>
      </w:pPr>
      <w:r>
        <w:rPr>
          <w:rFonts w:ascii="Arial" w:hAnsi="Arial" w:cs="Arial"/>
          <w:szCs w:val="16"/>
        </w:rPr>
        <w:t>24.2</w:t>
      </w:r>
      <w:r>
        <w:rPr>
          <w:rFonts w:ascii="Arial" w:hAnsi="Arial" w:cs="Arial"/>
          <w:szCs w:val="16"/>
        </w:rPr>
        <w:tab/>
      </w:r>
      <w:r>
        <w:rPr>
          <w:rFonts w:ascii="Arial" w:hAnsi="Arial" w:cs="Arial"/>
          <w:b/>
          <w:szCs w:val="16"/>
        </w:rPr>
        <w:t>Legal Positions; Changes in Law</w:t>
      </w:r>
      <w:r>
        <w:rPr>
          <w:rFonts w:ascii="Arial" w:hAnsi="Arial" w:cs="Arial"/>
          <w:szCs w:val="16"/>
        </w:rPr>
        <w:t xml:space="preserve">.  </w:t>
      </w:r>
    </w:p>
    <w:p w14:paraId="39C0DB35" w14:textId="77777777" w:rsidR="00533EED" w:rsidRDefault="003B7B40">
      <w:pPr>
        <w:pStyle w:val="BodyText3"/>
        <w:suppressAutoHyphens/>
        <w:spacing w:before="120" w:after="60"/>
        <w:ind w:firstLine="720"/>
        <w:rPr>
          <w:rFonts w:ascii="Arial" w:hAnsi="Arial" w:cs="Arial"/>
          <w:szCs w:val="16"/>
        </w:rPr>
      </w:pPr>
      <w:r>
        <w:rPr>
          <w:rFonts w:ascii="Arial" w:hAnsi="Arial" w:cs="Arial"/>
          <w:szCs w:val="16"/>
        </w:rPr>
        <w:t xml:space="preserve">24.2.1. The provisions in this Agreement are intended to </w:t>
      </w:r>
      <w:proofErr w:type="gramStart"/>
      <w:r>
        <w:rPr>
          <w:rFonts w:ascii="Arial" w:hAnsi="Arial" w:cs="Arial"/>
          <w:szCs w:val="16"/>
        </w:rPr>
        <w:t>be in compliance with</w:t>
      </w:r>
      <w:proofErr w:type="gramEnd"/>
      <w:r>
        <w:rPr>
          <w:rFonts w:ascii="Arial" w:hAnsi="Arial" w:cs="Arial"/>
          <w:szCs w:val="16"/>
        </w:rPr>
        <w:t xml:space="preserve"> and based on the existing state of Applicable Law as of the Effective Date (the “</w:t>
      </w:r>
      <w:r>
        <w:rPr>
          <w:rFonts w:ascii="Arial" w:hAnsi="Arial" w:cs="Arial"/>
          <w:szCs w:val="16"/>
          <w:u w:val="single"/>
        </w:rPr>
        <w:t>Existing Rules</w:t>
      </w:r>
      <w:r>
        <w:rPr>
          <w:rFonts w:ascii="Arial" w:hAnsi="Arial" w:cs="Arial"/>
          <w:szCs w:val="16"/>
        </w:rPr>
        <w:t xml:space="preserve">”).  Nothing in this Agreement shall be deemed an admission by CenturyLink or Customer concerning the interpretation or effect of the Existing Rules or an admission by CenturyLink or Customer that the Existing Rules should not be changed, vacated, dismissed, </w:t>
      </w:r>
      <w:proofErr w:type="gramStart"/>
      <w:r>
        <w:rPr>
          <w:rFonts w:ascii="Arial" w:hAnsi="Arial" w:cs="Arial"/>
          <w:szCs w:val="16"/>
        </w:rPr>
        <w:t>stayed</w:t>
      </w:r>
      <w:proofErr w:type="gramEnd"/>
      <w:r>
        <w:rPr>
          <w:rFonts w:ascii="Arial" w:hAnsi="Arial" w:cs="Arial"/>
          <w:szCs w:val="16"/>
        </w:rPr>
        <w:t xml:space="preserve"> or modified.  Nothing in this Agreement shall preclude or stop CenturyLink or Customer from taking any position in any forum concerning the proper interpretation or effect of the Existing Rules or concerning whether the Existing Rules should be changed, vacated, dismissed, </w:t>
      </w:r>
      <w:proofErr w:type="gramStart"/>
      <w:r>
        <w:rPr>
          <w:rFonts w:ascii="Arial" w:hAnsi="Arial" w:cs="Arial"/>
          <w:szCs w:val="16"/>
        </w:rPr>
        <w:t>stayed</w:t>
      </w:r>
      <w:proofErr w:type="gramEnd"/>
      <w:r>
        <w:rPr>
          <w:rFonts w:ascii="Arial" w:hAnsi="Arial" w:cs="Arial"/>
          <w:szCs w:val="16"/>
        </w:rPr>
        <w:t xml:space="preserve"> or modified. </w:t>
      </w:r>
    </w:p>
    <w:p w14:paraId="36A64F14" w14:textId="77777777" w:rsidR="00533EED" w:rsidRDefault="003B7B40">
      <w:pPr>
        <w:pStyle w:val="BodyText3"/>
        <w:suppressAutoHyphens/>
        <w:spacing w:before="120" w:after="60"/>
        <w:rPr>
          <w:rFonts w:ascii="Arial" w:hAnsi="Arial" w:cs="Arial"/>
          <w:szCs w:val="16"/>
        </w:rPr>
      </w:pPr>
      <w:r>
        <w:rPr>
          <w:rFonts w:ascii="Arial" w:hAnsi="Arial" w:cs="Arial"/>
          <w:szCs w:val="16"/>
        </w:rPr>
        <w:t xml:space="preserve"> </w:t>
      </w:r>
      <w:r>
        <w:rPr>
          <w:rFonts w:ascii="Arial" w:hAnsi="Arial" w:cs="Arial"/>
          <w:szCs w:val="16"/>
        </w:rPr>
        <w:tab/>
      </w:r>
      <w:proofErr w:type="gramStart"/>
      <w:r>
        <w:rPr>
          <w:rFonts w:ascii="Arial" w:hAnsi="Arial" w:cs="Arial"/>
          <w:szCs w:val="16"/>
        </w:rPr>
        <w:t>24.2.2  If</w:t>
      </w:r>
      <w:proofErr w:type="gramEnd"/>
      <w:r>
        <w:rPr>
          <w:rFonts w:ascii="Arial" w:hAnsi="Arial" w:cs="Arial"/>
          <w:szCs w:val="16"/>
        </w:rPr>
        <w:t xml:space="preserve"> any change in Applicable Law materially impairs a Party’s ability to perform or obtain a benefit under this Agreement, both Parties agree to negotiate in good faith such changes to the Agreement as may be necessary to address such material impairment.</w:t>
      </w:r>
    </w:p>
    <w:p w14:paraId="25348F67" w14:textId="77777777" w:rsidR="00533EED" w:rsidRDefault="003B7B40">
      <w:pPr>
        <w:spacing w:before="120" w:after="60"/>
        <w:jc w:val="both"/>
        <w:rPr>
          <w:rFonts w:ascii="Arial" w:hAnsi="Arial" w:cs="Arial"/>
          <w:b/>
          <w:sz w:val="16"/>
          <w:szCs w:val="16"/>
        </w:rPr>
      </w:pPr>
      <w:r>
        <w:rPr>
          <w:rFonts w:ascii="Arial" w:hAnsi="Arial" w:cs="Arial"/>
          <w:b/>
          <w:sz w:val="16"/>
          <w:szCs w:val="16"/>
        </w:rPr>
        <w:t>25.</w:t>
      </w:r>
      <w:r>
        <w:rPr>
          <w:rFonts w:ascii="Arial" w:hAnsi="Arial" w:cs="Arial"/>
          <w:b/>
          <w:sz w:val="16"/>
          <w:szCs w:val="16"/>
        </w:rPr>
        <w:tab/>
      </w:r>
      <w:r>
        <w:rPr>
          <w:rFonts w:ascii="Arial" w:hAnsi="Arial" w:cs="Arial"/>
          <w:b/>
          <w:sz w:val="16"/>
          <w:szCs w:val="16"/>
          <w:u w:val="single"/>
        </w:rPr>
        <w:t>Dispute Resolution</w:t>
      </w:r>
      <w:r>
        <w:rPr>
          <w:rFonts w:ascii="Arial" w:hAnsi="Arial" w:cs="Arial"/>
          <w:sz w:val="16"/>
          <w:szCs w:val="16"/>
        </w:rPr>
        <w:t xml:space="preserve">. </w:t>
      </w:r>
    </w:p>
    <w:p w14:paraId="6C6E33CA" w14:textId="77777777" w:rsidR="00533EED" w:rsidRDefault="003B7B40">
      <w:pPr>
        <w:pStyle w:val="Indent1Char"/>
        <w:tabs>
          <w:tab w:val="left" w:pos="720"/>
        </w:tabs>
        <w:spacing w:before="120" w:after="60"/>
        <w:rPr>
          <w:rFonts w:cs="Arial"/>
          <w:sz w:val="16"/>
          <w:szCs w:val="16"/>
        </w:rPr>
      </w:pPr>
      <w:r>
        <w:rPr>
          <w:rFonts w:cs="Arial"/>
          <w:sz w:val="16"/>
          <w:szCs w:val="16"/>
        </w:rPr>
        <w:t>25.1</w:t>
      </w:r>
      <w:r>
        <w:rPr>
          <w:rFonts w:cs="Arial"/>
          <w:sz w:val="16"/>
          <w:szCs w:val="16"/>
        </w:rPr>
        <w:tab/>
      </w:r>
      <w:r>
        <w:rPr>
          <w:rFonts w:cs="Arial"/>
          <w:b/>
          <w:sz w:val="16"/>
          <w:szCs w:val="16"/>
        </w:rPr>
        <w:t>Negotiation by Representatives</w:t>
      </w:r>
      <w:r>
        <w:rPr>
          <w:rFonts w:cs="Arial"/>
          <w:sz w:val="16"/>
          <w:szCs w:val="16"/>
        </w:rPr>
        <w:t xml:space="preserve">.  The Parties will attempt in good faith to resolve through negotiation any dispute, claim or controversy arising out of, or relating to, this Agreement.  Either Party may give written notice to the other Party of any dispute not resolved in the normal course of business.  Each Party will, within ten (10) Days after delivery of the written notice of dispute, designate a vice-president level employee or a representative with authority to make commitments to review, meet, and negotiate, in good faith, to resolve the dispute.  The Parties intend that these negotiations be conducted by business representatives who are not attorneys, and the locations, format, frequency, duration, and conclusions of these discussions will be at the discretion of the representatives.  By mutual agreement, the representatives may use other procedures to assist in these negotiations.  The discussions and correspondence among the representatives pursuant to this </w:t>
      </w:r>
      <w:r>
        <w:rPr>
          <w:rFonts w:cs="Arial"/>
          <w:sz w:val="16"/>
          <w:szCs w:val="16"/>
          <w:u w:val="single"/>
        </w:rPr>
        <w:t>Section 25</w:t>
      </w:r>
      <w:r>
        <w:rPr>
          <w:rFonts w:cs="Arial"/>
          <w:sz w:val="16"/>
          <w:szCs w:val="16"/>
        </w:rPr>
        <w:t xml:space="preserve"> shall be treated as compromise and settlement negotiations for purposes of the Federal Rules of Evidence and any state rules of evidence, shall be exempt from discovery and production, and shall not be admissible in any subsequent proceedings without the concurrence of both Parties.</w:t>
      </w:r>
    </w:p>
    <w:p w14:paraId="5AC5B043" w14:textId="77777777" w:rsidR="00533EED" w:rsidRDefault="003B7B40">
      <w:pPr>
        <w:pStyle w:val="Indent2"/>
        <w:tabs>
          <w:tab w:val="left" w:pos="720"/>
        </w:tabs>
        <w:spacing w:before="120" w:after="60"/>
        <w:ind w:left="0"/>
        <w:rPr>
          <w:rFonts w:cs="Arial"/>
          <w:sz w:val="16"/>
          <w:szCs w:val="16"/>
        </w:rPr>
      </w:pPr>
      <w:r>
        <w:rPr>
          <w:rFonts w:cs="Arial"/>
          <w:sz w:val="16"/>
          <w:szCs w:val="16"/>
        </w:rPr>
        <w:t>25.2</w:t>
      </w:r>
      <w:r>
        <w:rPr>
          <w:rFonts w:cs="Arial"/>
          <w:sz w:val="16"/>
          <w:szCs w:val="16"/>
        </w:rPr>
        <w:tab/>
      </w:r>
      <w:r>
        <w:rPr>
          <w:rFonts w:cs="Arial"/>
          <w:b/>
          <w:sz w:val="16"/>
          <w:szCs w:val="16"/>
        </w:rPr>
        <w:t>Civil Action</w:t>
      </w:r>
      <w:r>
        <w:rPr>
          <w:rFonts w:cs="Arial"/>
          <w:sz w:val="16"/>
          <w:szCs w:val="16"/>
        </w:rPr>
        <w:t xml:space="preserve">.  If the designated representatives have not reached a resolution of the dispute within twenty (20) Days after the written notice (or such longer period as agreed to in writing by the Parties), then either Party may commence a civil action.  Any action will be brought in the United States District Court for the District of Colorado if it has subject matter jurisdiction over the </w:t>
      </w:r>
      <w:proofErr w:type="gramStart"/>
      <w:r>
        <w:rPr>
          <w:rFonts w:cs="Arial"/>
          <w:sz w:val="16"/>
          <w:szCs w:val="16"/>
        </w:rPr>
        <w:t>action, and</w:t>
      </w:r>
      <w:proofErr w:type="gramEnd"/>
      <w:r>
        <w:rPr>
          <w:rFonts w:cs="Arial"/>
          <w:sz w:val="16"/>
          <w:szCs w:val="16"/>
        </w:rPr>
        <w:t xml:space="preserve"> shall otherwise be brought in the Denver District Court for the State of Colorado.  The Parties agree that such courts have personal jurisdiction over them.</w:t>
      </w:r>
    </w:p>
    <w:p w14:paraId="6D07D91F" w14:textId="77777777" w:rsidR="00533EED" w:rsidRDefault="003B7B40">
      <w:pPr>
        <w:pStyle w:val="Indent1Char"/>
        <w:tabs>
          <w:tab w:val="left" w:pos="720"/>
        </w:tabs>
        <w:spacing w:before="120" w:after="60"/>
        <w:rPr>
          <w:rFonts w:cs="Arial"/>
          <w:sz w:val="16"/>
          <w:szCs w:val="16"/>
        </w:rPr>
      </w:pPr>
      <w:r>
        <w:rPr>
          <w:rFonts w:cs="Arial"/>
          <w:sz w:val="16"/>
          <w:szCs w:val="16"/>
        </w:rPr>
        <w:t>25.3</w:t>
      </w:r>
      <w:r>
        <w:rPr>
          <w:rFonts w:cs="Arial"/>
          <w:sz w:val="16"/>
          <w:szCs w:val="16"/>
        </w:rPr>
        <w:tab/>
      </w:r>
      <w:r>
        <w:rPr>
          <w:b/>
          <w:sz w:val="16"/>
        </w:rPr>
        <w:t>Waiver of Jury Trial and Class Action</w:t>
      </w:r>
      <w:r>
        <w:rPr>
          <w:rFonts w:cs="Arial"/>
          <w:sz w:val="16"/>
          <w:szCs w:val="16"/>
        </w:rPr>
        <w:t>.  Each Party, to the extent permitted by law, knowingly, voluntarily, and intentionally waives its right to: (</w:t>
      </w:r>
      <w:proofErr w:type="spellStart"/>
      <w:r>
        <w:rPr>
          <w:rFonts w:cs="Arial"/>
          <w:sz w:val="16"/>
          <w:szCs w:val="16"/>
        </w:rPr>
        <w:t>i</w:t>
      </w:r>
      <w:proofErr w:type="spellEnd"/>
      <w:r>
        <w:rPr>
          <w:rFonts w:cs="Arial"/>
          <w:sz w:val="16"/>
          <w:szCs w:val="16"/>
        </w:rPr>
        <w:t xml:space="preserve">) a trial by </w:t>
      </w:r>
      <w:r>
        <w:rPr>
          <w:rFonts w:cs="Arial"/>
          <w:snapToGrid w:val="0"/>
          <w:sz w:val="16"/>
          <w:szCs w:val="16"/>
        </w:rPr>
        <w:t>jury in any court action arising among the Parties, whether under or otherwise related to this Agreement, and whether made by claim, counterclaim, third party claim or otherwise; and (ii)</w:t>
      </w:r>
      <w:r>
        <w:rPr>
          <w:b/>
          <w:i/>
          <w:kern w:val="28"/>
          <w:sz w:val="20"/>
        </w:rPr>
        <w:t xml:space="preserve"> </w:t>
      </w:r>
      <w:r>
        <w:rPr>
          <w:rFonts w:cs="Arial"/>
          <w:sz w:val="16"/>
          <w:szCs w:val="16"/>
        </w:rPr>
        <w:t>any right to pursue any claim or action arising out of or relating to this Agreement on a class or consolidated basis or in a representative capacity.</w:t>
      </w:r>
    </w:p>
    <w:p w14:paraId="612171D8" w14:textId="77777777" w:rsidR="00533EED" w:rsidRDefault="003B7B40">
      <w:pPr>
        <w:spacing w:before="120" w:after="60"/>
        <w:jc w:val="both"/>
        <w:rPr>
          <w:rFonts w:ascii="Arial" w:hAnsi="Arial" w:cs="Arial"/>
          <w:snapToGrid w:val="0"/>
          <w:sz w:val="16"/>
          <w:szCs w:val="16"/>
        </w:rPr>
      </w:pPr>
      <w:r>
        <w:rPr>
          <w:rFonts w:ascii="Arial" w:hAnsi="Arial" w:cs="Arial"/>
          <w:sz w:val="16"/>
          <w:szCs w:val="16"/>
        </w:rPr>
        <w:t>25.4</w:t>
      </w:r>
      <w:r>
        <w:rPr>
          <w:rFonts w:ascii="Arial" w:hAnsi="Arial" w:cs="Arial"/>
          <w:sz w:val="16"/>
          <w:szCs w:val="16"/>
        </w:rPr>
        <w:tab/>
      </w:r>
      <w:r>
        <w:rPr>
          <w:rFonts w:ascii="Arial" w:hAnsi="Arial"/>
          <w:b/>
          <w:sz w:val="16"/>
        </w:rPr>
        <w:t>Finality of Billing</w:t>
      </w:r>
      <w:r>
        <w:rPr>
          <w:rFonts w:ascii="Arial" w:hAnsi="Arial" w:cs="Arial"/>
          <w:snapToGrid w:val="0"/>
          <w:sz w:val="16"/>
          <w:szCs w:val="16"/>
        </w:rPr>
        <w:t xml:space="preserve">.  All amounts invoiced by a Party, including without limitation, amounts invoiced pursuant to </w:t>
      </w:r>
      <w:r>
        <w:rPr>
          <w:rFonts w:ascii="Arial" w:hAnsi="Arial" w:cs="Arial"/>
          <w:snapToGrid w:val="0"/>
          <w:sz w:val="16"/>
          <w:szCs w:val="16"/>
          <w:u w:val="single"/>
        </w:rPr>
        <w:t>Section 8</w:t>
      </w:r>
      <w:r>
        <w:rPr>
          <w:rFonts w:ascii="Arial" w:hAnsi="Arial" w:cs="Arial"/>
          <w:snapToGrid w:val="0"/>
          <w:sz w:val="16"/>
          <w:szCs w:val="16"/>
        </w:rPr>
        <w:t xml:space="preserve"> of the Agreement, will be deemed final and uncontestable by the other Party, unless the invoiced Party disputes such charges and/or calculations in writing within three-hundred sixty-five (365) Days following the date of the applicable invoice.  </w:t>
      </w:r>
      <w:bookmarkStart w:id="86" w:name="z15y18y2_ABCDEFGHIJKLMN12"/>
      <w:bookmarkStart w:id="87" w:name="z05y18y3_ABCDEGHIJKLMN"/>
      <w:bookmarkStart w:id="88" w:name="z15y18y3_ABCDEGHIJKLMN12"/>
      <w:bookmarkStart w:id="89" w:name="z05y18y3_F"/>
      <w:bookmarkStart w:id="90" w:name="z0Hy5y18yy_ABCDEFGHIJKLMN"/>
      <w:bookmarkStart w:id="91" w:name="z15y18y3y1_ABCDEGHIJKLMN12"/>
      <w:bookmarkStart w:id="92" w:name="z15y18y3y3y1_ABCDEGHIJKLMN12"/>
      <w:bookmarkStart w:id="93" w:name="z15y18y7_ABCDEFGHIJKLMN12"/>
      <w:bookmarkEnd w:id="86"/>
      <w:bookmarkEnd w:id="87"/>
      <w:bookmarkEnd w:id="88"/>
      <w:bookmarkEnd w:id="89"/>
      <w:bookmarkEnd w:id="90"/>
      <w:bookmarkEnd w:id="91"/>
      <w:bookmarkEnd w:id="92"/>
      <w:bookmarkEnd w:id="93"/>
    </w:p>
    <w:p w14:paraId="5B1967C6" w14:textId="77777777" w:rsidR="00533EED" w:rsidRDefault="003B7B40">
      <w:pPr>
        <w:spacing w:before="120" w:after="60"/>
        <w:jc w:val="both"/>
        <w:rPr>
          <w:rFonts w:ascii="Arial" w:hAnsi="Arial" w:cs="Arial"/>
          <w:sz w:val="16"/>
          <w:szCs w:val="16"/>
        </w:rPr>
      </w:pPr>
      <w:r>
        <w:rPr>
          <w:rFonts w:ascii="Arial" w:hAnsi="Arial" w:cs="Arial"/>
          <w:b/>
          <w:sz w:val="16"/>
          <w:szCs w:val="16"/>
        </w:rPr>
        <w:t>26.</w:t>
      </w:r>
      <w:r>
        <w:rPr>
          <w:rFonts w:ascii="Arial" w:hAnsi="Arial" w:cs="Arial"/>
          <w:sz w:val="16"/>
          <w:szCs w:val="16"/>
        </w:rPr>
        <w:tab/>
      </w:r>
      <w:r>
        <w:rPr>
          <w:rFonts w:ascii="Arial" w:hAnsi="Arial" w:cs="Arial"/>
          <w:b/>
          <w:sz w:val="16"/>
          <w:szCs w:val="16"/>
          <w:u w:val="single"/>
        </w:rPr>
        <w:t>Headings</w:t>
      </w:r>
      <w:r>
        <w:rPr>
          <w:rFonts w:ascii="Arial" w:hAnsi="Arial" w:cs="Arial"/>
          <w:sz w:val="16"/>
          <w:szCs w:val="16"/>
        </w:rPr>
        <w:t>.  The headings used in this Agreement are for convenience only and do not in any way limit or otherwise affect the meaning of any terms of this Agreement.</w:t>
      </w:r>
    </w:p>
    <w:p w14:paraId="78AEFDE1" w14:textId="77777777" w:rsidR="00533EED" w:rsidRDefault="003B7B40">
      <w:pPr>
        <w:spacing w:before="120" w:after="60"/>
        <w:jc w:val="both"/>
        <w:rPr>
          <w:rFonts w:ascii="Arial" w:hAnsi="Arial" w:cs="Arial"/>
          <w:sz w:val="16"/>
          <w:szCs w:val="16"/>
        </w:rPr>
      </w:pPr>
      <w:r>
        <w:rPr>
          <w:rFonts w:ascii="Arial" w:hAnsi="Arial" w:cs="Arial"/>
          <w:b/>
          <w:sz w:val="16"/>
          <w:szCs w:val="16"/>
        </w:rPr>
        <w:t>27.</w:t>
      </w:r>
      <w:r>
        <w:rPr>
          <w:rFonts w:ascii="Arial" w:hAnsi="Arial" w:cs="Arial"/>
          <w:sz w:val="16"/>
          <w:szCs w:val="16"/>
        </w:rPr>
        <w:tab/>
      </w:r>
      <w:r>
        <w:rPr>
          <w:rFonts w:ascii="Arial" w:hAnsi="Arial" w:cs="Arial"/>
          <w:b/>
          <w:sz w:val="16"/>
          <w:szCs w:val="16"/>
          <w:u w:val="single"/>
        </w:rPr>
        <w:t>Authorization</w:t>
      </w:r>
      <w:r>
        <w:rPr>
          <w:rFonts w:ascii="Arial" w:hAnsi="Arial" w:cs="Arial"/>
          <w:sz w:val="16"/>
          <w:szCs w:val="16"/>
        </w:rPr>
        <w:t>.  Each Party represents and warrants that:</w:t>
      </w:r>
    </w:p>
    <w:p w14:paraId="6C4E909B" w14:textId="77777777" w:rsidR="00533EED" w:rsidRDefault="003B7B40">
      <w:pPr>
        <w:tabs>
          <w:tab w:val="left" w:pos="720"/>
        </w:tabs>
        <w:spacing w:before="120" w:after="60"/>
        <w:ind w:left="360"/>
        <w:jc w:val="both"/>
        <w:rPr>
          <w:rFonts w:ascii="Arial" w:hAnsi="Arial" w:cs="Arial"/>
          <w:sz w:val="16"/>
          <w:szCs w:val="16"/>
        </w:rPr>
      </w:pPr>
      <w:proofErr w:type="spellStart"/>
      <w:r>
        <w:rPr>
          <w:rFonts w:ascii="Arial" w:hAnsi="Arial" w:cs="Arial"/>
          <w:sz w:val="16"/>
          <w:szCs w:val="16"/>
        </w:rPr>
        <w:t>i</w:t>
      </w:r>
      <w:proofErr w:type="spellEnd"/>
      <w:r>
        <w:rPr>
          <w:rFonts w:ascii="Arial" w:hAnsi="Arial" w:cs="Arial"/>
          <w:sz w:val="16"/>
          <w:szCs w:val="16"/>
        </w:rPr>
        <w:t>.</w:t>
      </w:r>
      <w:r>
        <w:rPr>
          <w:rFonts w:ascii="Arial" w:hAnsi="Arial" w:cs="Arial"/>
          <w:sz w:val="16"/>
          <w:szCs w:val="16"/>
        </w:rPr>
        <w:tab/>
        <w:t xml:space="preserve">the full legal name of the legal entity intended to provide and receive the benefits and Services under this Agreement is accurately set forth </w:t>
      </w:r>
      <w:proofErr w:type="gramStart"/>
      <w:r>
        <w:rPr>
          <w:rFonts w:ascii="Arial" w:hAnsi="Arial" w:cs="Arial"/>
          <w:sz w:val="16"/>
          <w:szCs w:val="16"/>
        </w:rPr>
        <w:t>herein;</w:t>
      </w:r>
      <w:proofErr w:type="gramEnd"/>
    </w:p>
    <w:p w14:paraId="1D0E6B7E"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w:t>
      </w:r>
      <w:r>
        <w:rPr>
          <w:rFonts w:ascii="Arial" w:hAnsi="Arial" w:cs="Arial"/>
          <w:sz w:val="16"/>
          <w:szCs w:val="16"/>
        </w:rPr>
        <w:tab/>
        <w:t xml:space="preserve">the person signing this Agreement has been duly authorized to execute this Agreement on that Party’s </w:t>
      </w:r>
      <w:proofErr w:type="gramStart"/>
      <w:r>
        <w:rPr>
          <w:rFonts w:ascii="Arial" w:hAnsi="Arial" w:cs="Arial"/>
          <w:sz w:val="16"/>
          <w:szCs w:val="16"/>
        </w:rPr>
        <w:t>behalf;</w:t>
      </w:r>
      <w:proofErr w:type="gramEnd"/>
      <w:r>
        <w:rPr>
          <w:rFonts w:ascii="Arial" w:hAnsi="Arial" w:cs="Arial"/>
          <w:sz w:val="16"/>
          <w:szCs w:val="16"/>
        </w:rPr>
        <w:t xml:space="preserve"> </w:t>
      </w:r>
    </w:p>
    <w:p w14:paraId="4D3E8AE1"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iii.</w:t>
      </w:r>
      <w:r>
        <w:rPr>
          <w:rFonts w:ascii="Arial" w:hAnsi="Arial" w:cs="Arial"/>
          <w:sz w:val="16"/>
          <w:szCs w:val="16"/>
        </w:rPr>
        <w:tab/>
        <w:t>the execution hereof is not in conflict with Applicable Law, the terms of any charter, bylaw, articles of association, or any agreement to which such Party is bound or affected; and</w:t>
      </w:r>
    </w:p>
    <w:p w14:paraId="7362A5DD" w14:textId="77777777" w:rsidR="00533EED" w:rsidRDefault="003B7B40">
      <w:pPr>
        <w:tabs>
          <w:tab w:val="left" w:pos="720"/>
        </w:tabs>
        <w:spacing w:before="120" w:after="60"/>
        <w:ind w:left="360"/>
        <w:jc w:val="both"/>
        <w:rPr>
          <w:rFonts w:ascii="Arial" w:hAnsi="Arial" w:cs="Arial"/>
          <w:color w:val="000000"/>
          <w:sz w:val="16"/>
          <w:szCs w:val="16"/>
        </w:rPr>
      </w:pPr>
      <w:r>
        <w:rPr>
          <w:rFonts w:ascii="Arial" w:hAnsi="Arial" w:cs="Arial"/>
          <w:sz w:val="16"/>
          <w:szCs w:val="16"/>
        </w:rPr>
        <w:t>iv.</w:t>
      </w:r>
      <w:r>
        <w:rPr>
          <w:rFonts w:ascii="Arial" w:hAnsi="Arial" w:cs="Arial"/>
          <w:sz w:val="16"/>
          <w:szCs w:val="16"/>
        </w:rPr>
        <w:tab/>
      </w:r>
      <w:r>
        <w:rPr>
          <w:rFonts w:ascii="Arial" w:hAnsi="Arial" w:cs="Arial"/>
          <w:color w:val="000000"/>
          <w:sz w:val="16"/>
          <w:szCs w:val="16"/>
        </w:rPr>
        <w:t>each Party may act in reliance upon any instruction, instrument, or signature reasonably believed by it to be authorized and genuine.</w:t>
      </w:r>
    </w:p>
    <w:p w14:paraId="2A81FE1B" w14:textId="77777777" w:rsidR="00533EED" w:rsidRDefault="003B7B40">
      <w:pPr>
        <w:pStyle w:val="Indent1Char"/>
        <w:tabs>
          <w:tab w:val="left" w:pos="720"/>
        </w:tabs>
        <w:spacing w:before="120" w:after="60"/>
        <w:rPr>
          <w:rFonts w:cs="Arial"/>
          <w:sz w:val="16"/>
          <w:szCs w:val="16"/>
        </w:rPr>
      </w:pPr>
      <w:r>
        <w:rPr>
          <w:rFonts w:cs="Arial"/>
          <w:b/>
          <w:sz w:val="16"/>
          <w:szCs w:val="16"/>
        </w:rPr>
        <w:t>28.</w:t>
      </w:r>
      <w:r>
        <w:rPr>
          <w:rFonts w:cs="Arial"/>
          <w:sz w:val="16"/>
          <w:szCs w:val="16"/>
        </w:rPr>
        <w:tab/>
      </w:r>
      <w:r>
        <w:rPr>
          <w:rFonts w:cs="Arial"/>
          <w:b/>
          <w:sz w:val="16"/>
          <w:szCs w:val="16"/>
          <w:u w:val="single"/>
        </w:rPr>
        <w:t>Third Party Beneficiaries</w:t>
      </w:r>
      <w:r>
        <w:rPr>
          <w:rFonts w:cs="Arial"/>
          <w:sz w:val="16"/>
          <w:szCs w:val="16"/>
        </w:rPr>
        <w:t xml:space="preserve">.  The terms, representations, </w:t>
      </w:r>
      <w:proofErr w:type="gramStart"/>
      <w:r>
        <w:rPr>
          <w:rFonts w:cs="Arial"/>
          <w:sz w:val="16"/>
          <w:szCs w:val="16"/>
        </w:rPr>
        <w:t>warranties</w:t>
      </w:r>
      <w:proofErr w:type="gramEnd"/>
      <w:r>
        <w:rPr>
          <w:rFonts w:cs="Arial"/>
          <w:sz w:val="16"/>
          <w:szCs w:val="16"/>
        </w:rPr>
        <w:t xml:space="preserve"> and agreements of the Parties set forth in this Agreement are not intended for, nor will they be for the benefit of or enforceable by, any third party (including, without limitation, Customer’s Affiliates and End User Customers). </w:t>
      </w:r>
    </w:p>
    <w:p w14:paraId="57FE1E29" w14:textId="16D12AB8" w:rsidR="00533EED" w:rsidRDefault="003B7B40">
      <w:pPr>
        <w:spacing w:before="120" w:after="60"/>
        <w:jc w:val="both"/>
        <w:rPr>
          <w:rFonts w:ascii="Arial" w:hAnsi="Arial" w:cs="Arial"/>
          <w:sz w:val="16"/>
          <w:szCs w:val="16"/>
        </w:rPr>
      </w:pPr>
      <w:bookmarkStart w:id="94" w:name="z15y6y1y1_ABCDEFGHIJKLMN12"/>
      <w:bookmarkStart w:id="95" w:name="z15y6y1y2_ABCDEFGHIJKLMN12"/>
      <w:bookmarkStart w:id="96" w:name="z15y6y1y3_ABCDEFGHIJKLMN12"/>
      <w:bookmarkStart w:id="97" w:name="z15y6y1y5_ABCDEFGHIJKLMN12"/>
      <w:bookmarkStart w:id="98" w:name="z15y6y2_ABCDEFGHIJKLMN12"/>
      <w:bookmarkEnd w:id="94"/>
      <w:bookmarkEnd w:id="95"/>
      <w:bookmarkEnd w:id="96"/>
      <w:bookmarkEnd w:id="97"/>
      <w:bookmarkEnd w:id="98"/>
      <w:r>
        <w:rPr>
          <w:rFonts w:ascii="Arial" w:hAnsi="Arial" w:cs="Arial"/>
          <w:b/>
          <w:sz w:val="16"/>
          <w:szCs w:val="16"/>
        </w:rPr>
        <w:t>29.</w:t>
      </w:r>
      <w:r>
        <w:rPr>
          <w:rFonts w:ascii="Arial" w:hAnsi="Arial" w:cs="Arial"/>
          <w:b/>
          <w:sz w:val="16"/>
          <w:szCs w:val="16"/>
        </w:rPr>
        <w:tab/>
      </w:r>
      <w:r>
        <w:rPr>
          <w:rFonts w:ascii="Arial" w:hAnsi="Arial" w:cs="Arial"/>
          <w:b/>
          <w:sz w:val="16"/>
          <w:szCs w:val="16"/>
          <w:u w:val="single"/>
        </w:rPr>
        <w:t>Insurance</w:t>
      </w:r>
    </w:p>
    <w:p w14:paraId="4AD7E841" w14:textId="211AEF4A" w:rsidR="00533EED" w:rsidRPr="00B85888" w:rsidRDefault="003B7B40">
      <w:pPr>
        <w:spacing w:before="120" w:after="60"/>
        <w:jc w:val="both"/>
        <w:rPr>
          <w:rFonts w:ascii="Arial" w:hAnsi="Arial" w:cs="Arial"/>
          <w:sz w:val="16"/>
          <w:szCs w:val="16"/>
        </w:rPr>
      </w:pPr>
      <w:r>
        <w:rPr>
          <w:rFonts w:ascii="Arial" w:hAnsi="Arial" w:cs="Arial"/>
          <w:sz w:val="16"/>
          <w:szCs w:val="16"/>
        </w:rPr>
        <w:t>29.1</w:t>
      </w:r>
      <w:r w:rsidRPr="00B85888">
        <w:rPr>
          <w:rFonts w:ascii="Arial" w:hAnsi="Arial" w:cs="Arial"/>
          <w:sz w:val="16"/>
          <w:szCs w:val="16"/>
        </w:rPr>
        <w:tab/>
      </w:r>
      <w:bookmarkStart w:id="99" w:name="_Hlk26791268"/>
      <w:r w:rsidR="00413A80" w:rsidRPr="00B85888">
        <w:rPr>
          <w:rFonts w:ascii="Arial" w:hAnsi="Arial" w:cs="Arial"/>
          <w:snapToGrid w:val="0"/>
          <w:sz w:val="16"/>
          <w:szCs w:val="16"/>
        </w:rPr>
        <w:t xml:space="preserve">Without limiting the liabilities or indemnification obligations of the Parties, each Party will, at its own cost and expense, maintain during the term of this </w:t>
      </w:r>
      <w:proofErr w:type="gramStart"/>
      <w:r w:rsidR="00413A80" w:rsidRPr="00B85888">
        <w:rPr>
          <w:rFonts w:ascii="Arial" w:hAnsi="Arial" w:cs="Arial"/>
          <w:snapToGrid w:val="0"/>
          <w:sz w:val="16"/>
          <w:szCs w:val="16"/>
        </w:rPr>
        <w:t>Agreement,</w:t>
      </w:r>
      <w:proofErr w:type="gramEnd"/>
      <w:r w:rsidR="00413A80" w:rsidRPr="00B85888">
        <w:rPr>
          <w:rFonts w:ascii="Arial" w:hAnsi="Arial" w:cs="Arial"/>
          <w:snapToGrid w:val="0"/>
          <w:sz w:val="16"/>
          <w:szCs w:val="16"/>
        </w:rPr>
        <w:t xml:space="preserve"> such insurance as required hereunder.  The insurance coverage will be from a company, or companies, with an A.M. Best’s rating of A-VII or better and authorized to do business in each state where services are provided under this Agreement. Each Party may obtain all insurance limits through any combination of primary and excess or umbrella liability insurance.  Each Party will require its subcontractors to maintain proper insurance applicable to the type and scope of work to be performed under this Agreement.</w:t>
      </w:r>
    </w:p>
    <w:p w14:paraId="07A368CF" w14:textId="6DF79879"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29.1.1</w:t>
      </w:r>
      <w:r w:rsidRPr="00B85888">
        <w:rPr>
          <w:rFonts w:cs="Arial"/>
          <w:b w:val="0"/>
          <w:bCs w:val="0"/>
          <w:szCs w:val="16"/>
        </w:rPr>
        <w:tab/>
        <w:t xml:space="preserve">Commercial General Liability with limits of not less than $1,000,000 per occurrence and $2,000,000 aggregate for bodily injury, property damage and personal and advertising injury liability insurance to include coverage for contractual and products/completed operations </w:t>
      </w:r>
      <w:proofErr w:type="gramStart"/>
      <w:r w:rsidRPr="00B85888">
        <w:rPr>
          <w:rFonts w:cs="Arial"/>
          <w:b w:val="0"/>
          <w:bCs w:val="0"/>
          <w:szCs w:val="16"/>
        </w:rPr>
        <w:t>liability;</w:t>
      </w:r>
      <w:proofErr w:type="gramEnd"/>
    </w:p>
    <w:p w14:paraId="22F89462" w14:textId="1C2F4D61"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29.1.2</w:t>
      </w:r>
      <w:r w:rsidRPr="00B85888">
        <w:rPr>
          <w:rFonts w:cs="Arial"/>
          <w:b w:val="0"/>
          <w:bCs w:val="0"/>
          <w:szCs w:val="16"/>
        </w:rPr>
        <w:tab/>
        <w:t xml:space="preserve">Business Auto liability, including all owned, non-owned and hired automobiles, in an amount of not less than $1,000,000 combined single limit per accident for bodily injury and property damage </w:t>
      </w:r>
      <w:proofErr w:type="gramStart"/>
      <w:r w:rsidRPr="00B85888">
        <w:rPr>
          <w:rFonts w:cs="Arial"/>
          <w:b w:val="0"/>
          <w:bCs w:val="0"/>
          <w:szCs w:val="16"/>
        </w:rPr>
        <w:t>liability;</w:t>
      </w:r>
      <w:proofErr w:type="gramEnd"/>
    </w:p>
    <w:p w14:paraId="35613C82" w14:textId="56690EB7"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29.1.3</w:t>
      </w:r>
      <w:r w:rsidRPr="00B85888">
        <w:rPr>
          <w:rFonts w:cs="Arial"/>
          <w:b w:val="0"/>
          <w:bCs w:val="0"/>
          <w:szCs w:val="16"/>
        </w:rPr>
        <w:tab/>
        <w:t>Workers Compensation with statutory limits applicable in each state where the services are performed including Employer's Liability with limits of not less than $1,000,000 per accident or disease; and</w:t>
      </w:r>
    </w:p>
    <w:p w14:paraId="6E5B16F3" w14:textId="43F402E5"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29.1.4</w:t>
      </w:r>
      <w:r w:rsidRPr="00B85888">
        <w:rPr>
          <w:rFonts w:cs="Arial"/>
          <w:b w:val="0"/>
          <w:bCs w:val="0"/>
          <w:szCs w:val="16"/>
        </w:rPr>
        <w:tab/>
        <w:t xml:space="preserve">Umbrella or excess liability in an amount not less than $5,000,000 per occurrence and aggregate </w:t>
      </w:r>
      <w:proofErr w:type="gramStart"/>
      <w:r w:rsidRPr="00B85888">
        <w:rPr>
          <w:rFonts w:cs="Arial"/>
          <w:b w:val="0"/>
          <w:bCs w:val="0"/>
          <w:szCs w:val="16"/>
        </w:rPr>
        <w:t>in excess of</w:t>
      </w:r>
      <w:proofErr w:type="gramEnd"/>
      <w:r w:rsidRPr="00B85888">
        <w:rPr>
          <w:rFonts w:cs="Arial"/>
          <w:b w:val="0"/>
          <w:bCs w:val="0"/>
          <w:szCs w:val="16"/>
        </w:rPr>
        <w:t xml:space="preserve"> the above-referenced Commercial General, Business Auto and Employer's Liability; and</w:t>
      </w:r>
    </w:p>
    <w:p w14:paraId="57F5EBE4" w14:textId="5B4594C5" w:rsidR="00533EED" w:rsidRPr="00B85888" w:rsidRDefault="003B7B40">
      <w:pPr>
        <w:spacing w:before="120" w:after="60"/>
        <w:jc w:val="both"/>
        <w:rPr>
          <w:rFonts w:ascii="Arial" w:hAnsi="Arial" w:cs="Arial"/>
          <w:sz w:val="16"/>
          <w:szCs w:val="16"/>
        </w:rPr>
      </w:pPr>
      <w:r w:rsidRPr="00B85888">
        <w:rPr>
          <w:rFonts w:ascii="Arial" w:hAnsi="Arial" w:cs="Arial"/>
          <w:sz w:val="16"/>
          <w:szCs w:val="16"/>
        </w:rPr>
        <w:t>29.2</w:t>
      </w:r>
      <w:r w:rsidRPr="00B85888">
        <w:rPr>
          <w:rFonts w:ascii="Arial" w:hAnsi="Arial" w:cs="Arial"/>
          <w:sz w:val="16"/>
          <w:szCs w:val="16"/>
        </w:rPr>
        <w:tab/>
      </w:r>
      <w:r w:rsidR="00413A80" w:rsidRPr="00B85888">
        <w:rPr>
          <w:rFonts w:ascii="Arial" w:hAnsi="Arial" w:cs="Arial"/>
          <w:snapToGrid w:val="0"/>
          <w:sz w:val="16"/>
          <w:szCs w:val="16"/>
        </w:rPr>
        <w:t xml:space="preserve">Each Party shall list the other Party, its affiliates, subsidiaries, and parent, as well as the officers, directors, </w:t>
      </w:r>
      <w:proofErr w:type="gramStart"/>
      <w:r w:rsidR="00413A80" w:rsidRPr="00B85888">
        <w:rPr>
          <w:rFonts w:ascii="Arial" w:hAnsi="Arial" w:cs="Arial"/>
          <w:snapToGrid w:val="0"/>
          <w:sz w:val="16"/>
          <w:szCs w:val="16"/>
        </w:rPr>
        <w:t>employees</w:t>
      </w:r>
      <w:proofErr w:type="gramEnd"/>
      <w:r w:rsidR="00413A80" w:rsidRPr="00B85888">
        <w:rPr>
          <w:rFonts w:ascii="Arial" w:hAnsi="Arial" w:cs="Arial"/>
          <w:snapToGrid w:val="0"/>
          <w:sz w:val="16"/>
          <w:szCs w:val="16"/>
        </w:rPr>
        <w:t xml:space="preserve"> and agents of all such entities as additional insureds on the policies described in subsections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.1.2 and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.1.4 above.  The coverage described in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shall be primary and not contributory to insurance which may be maintained by the other Party subject to Section </w:t>
      </w:r>
      <w:r w:rsidR="00A346C2" w:rsidRPr="00B85888">
        <w:rPr>
          <w:rFonts w:ascii="Arial" w:hAnsi="Arial" w:cs="Arial"/>
          <w:snapToGrid w:val="0"/>
          <w:sz w:val="16"/>
          <w:szCs w:val="16"/>
        </w:rPr>
        <w:t>13</w:t>
      </w:r>
      <w:r w:rsidR="00413A80" w:rsidRPr="00B85888">
        <w:rPr>
          <w:rFonts w:ascii="Arial" w:hAnsi="Arial" w:cs="Arial"/>
          <w:snapToGrid w:val="0"/>
          <w:sz w:val="16"/>
          <w:szCs w:val="16"/>
        </w:rPr>
        <w:t xml:space="preserve"> of this Agreement.  Prior to commencement of services under this Agreement, each Party will make available to the other Party evidence of the insurance required herein. CenturyLink’s evidence of insurance is available at www.centurylink.com/moi</w:t>
      </w:r>
      <w:bookmarkEnd w:id="99"/>
      <w:r w:rsidR="00413A80" w:rsidRPr="00B85888">
        <w:rPr>
          <w:rFonts w:ascii="Arial" w:hAnsi="Arial" w:cs="Arial"/>
          <w:snapToGrid w:val="0"/>
          <w:sz w:val="16"/>
          <w:szCs w:val="16"/>
        </w:rPr>
        <w:t>.</w:t>
      </w:r>
    </w:p>
    <w:p w14:paraId="233C65DE" w14:textId="77777777" w:rsidR="00533EED" w:rsidRDefault="003B7B40">
      <w:pPr>
        <w:pStyle w:val="Indent1Char"/>
        <w:tabs>
          <w:tab w:val="clear" w:pos="1440"/>
        </w:tabs>
        <w:spacing w:before="120" w:after="60"/>
        <w:rPr>
          <w:sz w:val="16"/>
        </w:rPr>
      </w:pPr>
      <w:r>
        <w:rPr>
          <w:b/>
          <w:sz w:val="16"/>
        </w:rPr>
        <w:t>30.</w:t>
      </w:r>
      <w:r>
        <w:rPr>
          <w:rFonts w:cs="Arial"/>
          <w:b/>
          <w:sz w:val="16"/>
          <w:szCs w:val="16"/>
        </w:rPr>
        <w:t xml:space="preserve"> </w:t>
      </w:r>
      <w:r>
        <w:rPr>
          <w:b/>
          <w:sz w:val="16"/>
        </w:rPr>
        <w:tab/>
      </w:r>
      <w:r>
        <w:rPr>
          <w:b/>
          <w:sz w:val="16"/>
          <w:u w:val="single"/>
        </w:rPr>
        <w:t>Communications Assistance Law Enforcement Act of 1994</w:t>
      </w:r>
      <w:r>
        <w:rPr>
          <w:sz w:val="16"/>
        </w:rPr>
        <w:t xml:space="preserve">.  Each Party represents and warrants that any equipment or Services provided to the other Party under this Agreement </w:t>
      </w:r>
      <w:proofErr w:type="gramStart"/>
      <w:r>
        <w:rPr>
          <w:sz w:val="16"/>
        </w:rPr>
        <w:t>comply</w:t>
      </w:r>
      <w:proofErr w:type="gramEnd"/>
      <w:r>
        <w:rPr>
          <w:sz w:val="16"/>
        </w:rPr>
        <w:t xml:space="preserve"> with the </w:t>
      </w:r>
      <w:r>
        <w:rPr>
          <w:rFonts w:cs="Arial"/>
          <w:sz w:val="16"/>
          <w:szCs w:val="16"/>
        </w:rPr>
        <w:t>Communications Assistance for Law Enforcement Act under Section 229 of the Act.</w:t>
      </w:r>
      <w:r>
        <w:rPr>
          <w:sz w:val="16"/>
        </w:rPr>
        <w:t xml:space="preserve">  Each Party will indemnify and hold the other Party harmless from </w:t>
      </w:r>
      <w:proofErr w:type="gramStart"/>
      <w:r>
        <w:rPr>
          <w:sz w:val="16"/>
        </w:rPr>
        <w:t>any and all</w:t>
      </w:r>
      <w:proofErr w:type="gramEnd"/>
      <w:r>
        <w:rPr>
          <w:sz w:val="16"/>
        </w:rPr>
        <w:t xml:space="preserve"> penalties imposed upon the other Party for such noncompliance and will at the non-compliant Party's sole cost and expense, modify or replace any equipment, facilities or Services provided to the other Party under this Agreement to ensure that such equipment, facilities and Services fully comply with </w:t>
      </w:r>
      <w:r>
        <w:rPr>
          <w:rFonts w:cs="Arial"/>
          <w:sz w:val="16"/>
          <w:szCs w:val="16"/>
        </w:rPr>
        <w:t>the Communications Assistance for Law Enforcement Act</w:t>
      </w:r>
      <w:r>
        <w:rPr>
          <w:sz w:val="16"/>
        </w:rPr>
        <w:t xml:space="preserve">. </w:t>
      </w:r>
    </w:p>
    <w:p w14:paraId="5F1CB436" w14:textId="77777777" w:rsidR="00533EED" w:rsidRDefault="003B7B40">
      <w:pPr>
        <w:pStyle w:val="BodyText3"/>
        <w:suppressAutoHyphens/>
        <w:spacing w:before="120" w:after="60"/>
        <w:rPr>
          <w:rFonts w:ascii="Arial" w:hAnsi="Arial" w:cs="Arial"/>
          <w:szCs w:val="16"/>
        </w:rPr>
      </w:pPr>
      <w:r>
        <w:rPr>
          <w:rFonts w:ascii="Arial" w:hAnsi="Arial"/>
          <w:b/>
        </w:rPr>
        <w:t>31.</w:t>
      </w:r>
      <w:r>
        <w:rPr>
          <w:b/>
        </w:rPr>
        <w:tab/>
      </w:r>
      <w:r>
        <w:rPr>
          <w:rFonts w:ascii="Arial" w:hAnsi="Arial"/>
          <w:b/>
          <w:u w:val="single"/>
        </w:rPr>
        <w:t>Entire Agreement</w:t>
      </w:r>
      <w:r>
        <w:rPr>
          <w:rFonts w:ascii="Arial" w:hAnsi="Arial" w:cs="Arial"/>
          <w:b/>
          <w:szCs w:val="16"/>
          <w:u w:val="single"/>
        </w:rPr>
        <w:t>; Controlling Document</w:t>
      </w:r>
      <w:r>
        <w:rPr>
          <w:rFonts w:ascii="Arial" w:hAnsi="Arial" w:cs="Arial"/>
          <w:szCs w:val="16"/>
        </w:rPr>
        <w:t>.</w:t>
      </w:r>
      <w:r>
        <w:t xml:space="preserve">  </w:t>
      </w:r>
      <w:r>
        <w:rPr>
          <w:rFonts w:ascii="Arial" w:hAnsi="Arial"/>
        </w:rPr>
        <w:t xml:space="preserve">This Agreement (including all </w:t>
      </w:r>
      <w:r>
        <w:rPr>
          <w:rFonts w:ascii="Arial" w:hAnsi="Arial" w:cs="Arial"/>
          <w:szCs w:val="16"/>
        </w:rPr>
        <w:t>schedules, exhibits or attachments</w:t>
      </w:r>
      <w:r>
        <w:rPr>
          <w:rFonts w:ascii="Arial" w:hAnsi="Arial"/>
        </w:rPr>
        <w:t xml:space="preserve"> and other documents referred to herein) constitutes the full and entire understanding and agreement between the Parties with regard to the subject of this Agreement and supersedes any prior understandings, agreements, or representations by or between the Parties, written or oral, including but not limited to, any term sheet or memorandum of understanding entered into by the Parties, to the extent they relate in any way to the subjects of this Agreement.  </w:t>
      </w:r>
      <w:bookmarkStart w:id="100" w:name="_Toc429559514"/>
      <w:bookmarkStart w:id="101" w:name="_Toc55037869"/>
    </w:p>
    <w:p w14:paraId="6B3A6F28" w14:textId="13CA7E08" w:rsidR="00533EED" w:rsidRDefault="003B7B40">
      <w:pPr>
        <w:pStyle w:val="Indent1Char"/>
        <w:tabs>
          <w:tab w:val="left" w:pos="720"/>
        </w:tabs>
        <w:spacing w:before="120" w:after="60"/>
        <w:rPr>
          <w:rFonts w:cs="Arial"/>
          <w:sz w:val="16"/>
          <w:szCs w:val="16"/>
        </w:rPr>
      </w:pPr>
      <w:r>
        <w:rPr>
          <w:rFonts w:cs="Arial"/>
          <w:b/>
          <w:sz w:val="16"/>
          <w:szCs w:val="16"/>
        </w:rPr>
        <w:t>32.</w:t>
      </w:r>
      <w:r>
        <w:rPr>
          <w:rFonts w:cs="Arial"/>
          <w:b/>
          <w:sz w:val="16"/>
          <w:szCs w:val="16"/>
        </w:rPr>
        <w:tab/>
      </w:r>
      <w:r>
        <w:rPr>
          <w:rFonts w:cs="Arial"/>
          <w:b/>
          <w:sz w:val="16"/>
          <w:szCs w:val="16"/>
          <w:u w:val="single"/>
        </w:rPr>
        <w:t>Cooperation on Fraud</w:t>
      </w:r>
      <w:r>
        <w:rPr>
          <w:rFonts w:cs="Arial"/>
          <w:sz w:val="16"/>
          <w:szCs w:val="16"/>
        </w:rPr>
        <w:t xml:space="preserve">.  The Parties agree that they </w:t>
      </w:r>
      <w:proofErr w:type="gramStart"/>
      <w:r>
        <w:rPr>
          <w:rFonts w:cs="Arial"/>
          <w:sz w:val="16"/>
          <w:szCs w:val="16"/>
        </w:rPr>
        <w:t>shall</w:t>
      </w:r>
      <w:proofErr w:type="gramEnd"/>
      <w:r>
        <w:rPr>
          <w:rFonts w:cs="Arial"/>
          <w:sz w:val="16"/>
          <w:szCs w:val="16"/>
        </w:rPr>
        <w:t xml:space="preserve"> cooperate with one another to investigate, </w:t>
      </w:r>
      <w:proofErr w:type="gramStart"/>
      <w:r>
        <w:rPr>
          <w:rFonts w:cs="Arial"/>
          <w:sz w:val="16"/>
          <w:szCs w:val="16"/>
        </w:rPr>
        <w:t>minimize</w:t>
      </w:r>
      <w:proofErr w:type="gramEnd"/>
      <w:r>
        <w:rPr>
          <w:rFonts w:cs="Arial"/>
          <w:sz w:val="16"/>
          <w:szCs w:val="16"/>
        </w:rPr>
        <w:t xml:space="preserve"> and take corrective action in cases of fraud.  The Parties’ fraud minimization procedures are to be cost effective and implemented so as not to unduly burden or harm one Party as compared to the other.</w:t>
      </w:r>
    </w:p>
    <w:bookmarkEnd w:id="100"/>
    <w:bookmarkEnd w:id="101"/>
    <w:p w14:paraId="3BC72ED1" w14:textId="77777777" w:rsidR="00533EED" w:rsidRDefault="003B7B40">
      <w:pPr>
        <w:pStyle w:val="Indent1Char"/>
        <w:tabs>
          <w:tab w:val="left" w:pos="720"/>
        </w:tabs>
        <w:spacing w:before="120" w:after="60"/>
        <w:rPr>
          <w:rFonts w:cs="Arial"/>
          <w:sz w:val="16"/>
          <w:szCs w:val="16"/>
        </w:rPr>
      </w:pPr>
      <w:r>
        <w:rPr>
          <w:rFonts w:cs="Arial"/>
          <w:b/>
          <w:sz w:val="16"/>
          <w:szCs w:val="16"/>
        </w:rPr>
        <w:t>33.</w:t>
      </w:r>
      <w:r>
        <w:rPr>
          <w:rFonts w:cs="Arial"/>
          <w:b/>
          <w:sz w:val="16"/>
          <w:szCs w:val="16"/>
        </w:rPr>
        <w:tab/>
      </w:r>
      <w:r>
        <w:rPr>
          <w:rFonts w:cs="Arial"/>
          <w:b/>
          <w:sz w:val="16"/>
          <w:szCs w:val="16"/>
          <w:u w:val="single"/>
        </w:rPr>
        <w:t>Amendment.</w:t>
      </w:r>
      <w:r>
        <w:rPr>
          <w:rFonts w:cs="Arial"/>
          <w:sz w:val="16"/>
          <w:szCs w:val="16"/>
        </w:rPr>
        <w:t xml:space="preserve">   This Agreement may only be modified by a written amendment signed by an authorized representative of each Party.</w:t>
      </w:r>
    </w:p>
    <w:p w14:paraId="635BE74F" w14:textId="77777777" w:rsidR="00533EED" w:rsidRDefault="003B7B40">
      <w:pPr>
        <w:pStyle w:val="Indent1Char"/>
        <w:tabs>
          <w:tab w:val="left" w:pos="720"/>
        </w:tabs>
        <w:spacing w:before="120" w:after="60"/>
        <w:rPr>
          <w:rFonts w:cs="Arial"/>
          <w:sz w:val="16"/>
          <w:szCs w:val="16"/>
        </w:rPr>
      </w:pPr>
      <w:r>
        <w:rPr>
          <w:rFonts w:cs="Arial"/>
          <w:b/>
          <w:sz w:val="16"/>
          <w:szCs w:val="16"/>
        </w:rPr>
        <w:t>34.</w:t>
      </w:r>
      <w:r>
        <w:rPr>
          <w:rFonts w:cs="Arial"/>
          <w:b/>
          <w:sz w:val="16"/>
          <w:szCs w:val="16"/>
        </w:rPr>
        <w:tab/>
      </w:r>
      <w:r>
        <w:rPr>
          <w:rFonts w:cs="Arial"/>
          <w:b/>
          <w:sz w:val="16"/>
          <w:szCs w:val="16"/>
          <w:u w:val="single"/>
        </w:rPr>
        <w:t>Severability</w:t>
      </w:r>
      <w:r>
        <w:rPr>
          <w:rFonts w:cs="Arial"/>
          <w:sz w:val="16"/>
          <w:szCs w:val="16"/>
        </w:rPr>
        <w:t>.  If any provision of this Agreement is found to be unenforceable, the Agreement's unaffected provisions will remain in effect and the Parties will negotiate a mutually acceptable replacement provision consistent with the Parties' original intent.</w:t>
      </w:r>
    </w:p>
    <w:p w14:paraId="57C5A44E" w14:textId="77777777" w:rsidR="00533EED" w:rsidRDefault="003B7B40">
      <w:pPr>
        <w:pStyle w:val="Indent1Char"/>
        <w:tabs>
          <w:tab w:val="left" w:pos="720"/>
        </w:tabs>
        <w:spacing w:before="120" w:after="60"/>
        <w:rPr>
          <w:rFonts w:cs="Arial"/>
          <w:sz w:val="16"/>
          <w:szCs w:val="16"/>
        </w:rPr>
      </w:pPr>
      <w:r>
        <w:rPr>
          <w:rFonts w:cs="Arial"/>
          <w:b/>
          <w:sz w:val="16"/>
          <w:szCs w:val="16"/>
        </w:rPr>
        <w:t>35.</w:t>
      </w:r>
      <w:r>
        <w:rPr>
          <w:rFonts w:cs="Arial"/>
          <w:b/>
          <w:sz w:val="16"/>
          <w:szCs w:val="16"/>
        </w:rPr>
        <w:tab/>
      </w:r>
      <w:r>
        <w:rPr>
          <w:rFonts w:cs="Arial"/>
          <w:b/>
          <w:sz w:val="16"/>
          <w:szCs w:val="16"/>
          <w:u w:val="single"/>
        </w:rPr>
        <w:t>Construction.</w:t>
      </w:r>
      <w:r>
        <w:rPr>
          <w:rFonts w:cs="Arial"/>
          <w:sz w:val="16"/>
          <w:szCs w:val="16"/>
        </w:rPr>
        <w:t xml:space="preserve">  The parties agree that this Agreement will not be construed against the drafter since each Party has sufficient business experience and has had sufficient opportunity to seek the assistance of legal counsel prior to the execution of the Agreement.</w:t>
      </w:r>
    </w:p>
    <w:p w14:paraId="543D1FAC" w14:textId="77777777" w:rsidR="00533EED" w:rsidRDefault="003B7B40">
      <w:pPr>
        <w:pStyle w:val="BlockText"/>
        <w:tabs>
          <w:tab w:val="clear" w:pos="5760"/>
          <w:tab w:val="left" w:pos="720"/>
        </w:tabs>
        <w:spacing w:before="120" w:after="60"/>
        <w:ind w:left="0"/>
        <w:rPr>
          <w:sz w:val="16"/>
        </w:rPr>
      </w:pPr>
      <w:r>
        <w:rPr>
          <w:rFonts w:ascii="Arial" w:hAnsi="Arial"/>
          <w:b/>
          <w:sz w:val="16"/>
        </w:rPr>
        <w:t>36.</w:t>
      </w:r>
      <w:r>
        <w:rPr>
          <w:rFonts w:ascii="Arial" w:hAnsi="Arial" w:cs="Arial"/>
          <w:b/>
          <w:sz w:val="16"/>
          <w:szCs w:val="16"/>
        </w:rPr>
        <w:t xml:space="preserve"> </w:t>
      </w:r>
      <w:r>
        <w:rPr>
          <w:rFonts w:ascii="Arial" w:hAnsi="Arial" w:cs="Arial"/>
          <w:b/>
          <w:sz w:val="16"/>
          <w:szCs w:val="16"/>
        </w:rPr>
        <w:tab/>
      </w:r>
      <w:r>
        <w:rPr>
          <w:rFonts w:ascii="Arial" w:hAnsi="Arial" w:cs="Arial"/>
          <w:b/>
          <w:sz w:val="16"/>
          <w:szCs w:val="16"/>
          <w:u w:val="single"/>
        </w:rPr>
        <w:t>Remedies Cumulative.</w:t>
      </w:r>
      <w:r>
        <w:rPr>
          <w:rFonts w:cs="Arial"/>
          <w:sz w:val="16"/>
          <w:szCs w:val="16"/>
        </w:rPr>
        <w:t xml:space="preserve">  </w:t>
      </w:r>
      <w:r>
        <w:rPr>
          <w:rFonts w:ascii="Arial" w:hAnsi="Arial" w:cs="Arial"/>
          <w:sz w:val="16"/>
          <w:szCs w:val="16"/>
        </w:rPr>
        <w:t xml:space="preserve">All rights and remedies of the Parties, under this Agreement, in law or </w:t>
      </w:r>
      <w:proofErr w:type="gramStart"/>
      <w:r>
        <w:rPr>
          <w:rFonts w:ascii="Arial" w:hAnsi="Arial" w:cs="Arial"/>
          <w:sz w:val="16"/>
          <w:szCs w:val="16"/>
        </w:rPr>
        <w:t>at</w:t>
      </w:r>
      <w:proofErr w:type="gramEnd"/>
      <w:r>
        <w:rPr>
          <w:rFonts w:ascii="Arial" w:hAnsi="Arial" w:cs="Arial"/>
          <w:sz w:val="16"/>
          <w:szCs w:val="16"/>
        </w:rPr>
        <w:t xml:space="preserve"> equity, are cumulative and may be exercised concurrently or separately. For clarity, the exercise of one remedy will not be an election of that remedy to the exclusion of other remedies. </w:t>
      </w:r>
      <w:r>
        <w:rPr>
          <w:rFonts w:ascii="Arial" w:hAnsi="Arial"/>
          <w:sz w:val="16"/>
        </w:rPr>
        <w:t xml:space="preserve"> </w:t>
      </w:r>
    </w:p>
    <w:p w14:paraId="47F4F36F" w14:textId="77777777" w:rsidR="00533EED" w:rsidRDefault="003B7B40">
      <w:pPr>
        <w:pStyle w:val="Indent1Char"/>
        <w:jc w:val="center"/>
        <w:rPr>
          <w:rFonts w:cs="Arial"/>
          <w:sz w:val="16"/>
          <w:szCs w:val="16"/>
        </w:rPr>
        <w:sectPr w:rsidR="00533EED">
          <w:type w:val="continuous"/>
          <w:pgSz w:w="12240" w:h="15840" w:code="1"/>
          <w:pgMar w:top="432" w:right="432" w:bottom="432" w:left="432" w:header="720" w:footer="720" w:gutter="0"/>
          <w:cols w:space="720"/>
        </w:sectPr>
      </w:pPr>
      <w:bookmarkStart w:id="102" w:name="z14y193_ABCDEFGHIJKLMN12"/>
      <w:bookmarkStart w:id="103" w:name="z14y211_ABCDEFGHIJKLMN12"/>
      <w:bookmarkStart w:id="104" w:name="z14y212_ABCDEFGHIJKLMN12"/>
      <w:bookmarkStart w:id="105" w:name="z14y213_ABCDEFGHIJKLMN12"/>
      <w:bookmarkEnd w:id="102"/>
      <w:bookmarkEnd w:id="103"/>
      <w:bookmarkEnd w:id="104"/>
      <w:bookmarkEnd w:id="105"/>
      <w:r>
        <w:rPr>
          <w:rFonts w:cs="Arial"/>
          <w:sz w:val="16"/>
          <w:szCs w:val="16"/>
        </w:rPr>
        <w:br w:type="page"/>
      </w:r>
    </w:p>
    <w:p w14:paraId="1B2BBD06" w14:textId="77777777" w:rsidR="00533EED" w:rsidRDefault="003B7B40">
      <w:pPr>
        <w:pStyle w:val="Header"/>
        <w:jc w:val="center"/>
        <w:rPr>
          <w:rFonts w:ascii="Arial" w:hAnsi="Arial"/>
          <w:b/>
          <w:sz w:val="18"/>
        </w:rPr>
      </w:pPr>
      <w:r>
        <w:rPr>
          <w:rFonts w:ascii="Arial" w:hAnsi="Arial"/>
          <w:b/>
          <w:sz w:val="18"/>
        </w:rPr>
        <w:t>ATTACHMENT 1- DEFINITIONS</w:t>
      </w:r>
    </w:p>
    <w:p w14:paraId="77FF3E88" w14:textId="77777777" w:rsidR="00533EED" w:rsidRDefault="003B7B40">
      <w:pPr>
        <w:pStyle w:val="Indent1Char"/>
        <w:spacing w:before="120" w:after="60"/>
        <w:rPr>
          <w:rFonts w:cs="Arial"/>
          <w:sz w:val="16"/>
          <w:szCs w:val="16"/>
        </w:rPr>
      </w:pPr>
      <w:bookmarkStart w:id="106" w:name="z111y1_ABCDEFGHIJKLMN12"/>
      <w:bookmarkStart w:id="107" w:name="z111y2_ABCDEFGHIJKLMN12"/>
      <w:bookmarkStart w:id="108" w:name="z111y3_ABCDEFGHIJKLMN12"/>
      <w:bookmarkStart w:id="109" w:name="_DV_M703"/>
      <w:bookmarkStart w:id="110" w:name="z111y4_ABCDEFGHIJKLMN12"/>
      <w:bookmarkStart w:id="111" w:name="z111y5_ABCDEFGHIJKLMN12"/>
      <w:bookmarkStart w:id="112" w:name="z111y6_ABCDEFGHIJKLMN12"/>
      <w:bookmarkStart w:id="113" w:name="z111y7_ABCDEFGHIJKLMN12"/>
      <w:bookmarkStart w:id="114" w:name="z111y8_ABCDEFGHIJKLMN12"/>
      <w:bookmarkStart w:id="115" w:name="z111y9_ABCDEFGHIJKLMN12"/>
      <w:bookmarkStart w:id="116" w:name="z111y10_ABCDEFGHIJKLMN12"/>
      <w:bookmarkStart w:id="117" w:name="z111y11_ABCDEFGHIJKLMN12"/>
      <w:bookmarkStart w:id="118" w:name="z111y12_ABCDEFGHIJKLMN12"/>
      <w:bookmarkStart w:id="119" w:name="_DV_M717"/>
      <w:bookmarkStart w:id="120" w:name="z111y13_ABCDEFGHIJKLMN12"/>
      <w:bookmarkStart w:id="121" w:name="_DV_M720"/>
      <w:bookmarkStart w:id="122" w:name="z111y14_ABCDEFGHIJKLMN12"/>
      <w:bookmarkStart w:id="123" w:name="_DV_M722"/>
      <w:bookmarkStart w:id="124" w:name="z111y15_ABCDEFGHIJKLMN12"/>
      <w:bookmarkStart w:id="125" w:name="_DV_M727"/>
      <w:bookmarkStart w:id="126" w:name="z111y16_ABCDEFGHIJKLMN12"/>
      <w:bookmarkStart w:id="127" w:name="z111y17_ABCDEFGHIJKLMN12"/>
      <w:bookmarkStart w:id="128" w:name="z111y18_ABCDEFGHIJKLMN12"/>
      <w:bookmarkStart w:id="129" w:name="_DV_M736"/>
      <w:bookmarkStart w:id="130" w:name="z111y19_ABCDEFGHIJKLMN12"/>
      <w:bookmarkStart w:id="131" w:name="z111y20_ABCDEFGHIJKLMN12"/>
      <w:bookmarkStart w:id="132" w:name="z111y21_ABCDEFGHIJKLMN12"/>
      <w:bookmarkStart w:id="133" w:name="z111y22_ABCDEFGHIJKLMN12"/>
      <w:bookmarkStart w:id="134" w:name="_DV_M748"/>
      <w:bookmarkStart w:id="135" w:name="z111y23_ABCDEFGHIJKLMN12"/>
      <w:bookmarkStart w:id="136" w:name="z111y24_ABCDEFGHIJKLMN12"/>
      <w:bookmarkStart w:id="137" w:name="z111y25_ABCDEFGHIJKLMN12"/>
      <w:bookmarkStart w:id="138" w:name="z111y26_ABCDEFGHIJKLMN12"/>
      <w:bookmarkStart w:id="139" w:name="z111y27_ABCDEFGHIJKLMN12"/>
      <w:bookmarkStart w:id="140" w:name="z111y28_ABCDEFGHIJKLMN12"/>
      <w:bookmarkStart w:id="141" w:name="z111y29_ABCDEFGHIJKLMN12"/>
      <w:bookmarkStart w:id="142" w:name="z111y30_ABCDEFGHIJKLMN12"/>
      <w:bookmarkStart w:id="143" w:name="z111y31_ABCDEFGHIJKLMN12"/>
      <w:bookmarkStart w:id="144" w:name="z111y32_ABCDEFGHIJKLMN12"/>
      <w:bookmarkStart w:id="145" w:name="z111y33_ABCDEFGHIJKLMN12"/>
      <w:bookmarkStart w:id="146" w:name="z111y34_ABCDEFGHIJKLMN12"/>
      <w:bookmarkStart w:id="147" w:name="_DV_IPM629"/>
      <w:bookmarkStart w:id="148" w:name="z111y34y2_ABCDEFGHIJKLMN12"/>
      <w:bookmarkStart w:id="149" w:name="_DV_IPM630"/>
      <w:bookmarkStart w:id="150" w:name="z111y34y3_ABCDEFGHIJKLMN12"/>
      <w:bookmarkStart w:id="151" w:name="_DV_IPM631"/>
      <w:bookmarkStart w:id="152" w:name="z111y34y4_ABCDEFGHIJKLMN12"/>
      <w:bookmarkStart w:id="153" w:name="_DV_IPM632"/>
      <w:bookmarkStart w:id="154" w:name="z111y34y5_ABCDEFGHIJKLMN12"/>
      <w:bookmarkStart w:id="155" w:name="z111y35_ABCDEFGHIJKLMN12"/>
      <w:bookmarkStart w:id="156" w:name="z111y36_ABCDEFGHIJKLMN12"/>
      <w:bookmarkStart w:id="157" w:name="z111y37_ABCDEFGHIJKLMN12"/>
      <w:bookmarkStart w:id="158" w:name="z15y20y2_ABCDEFGHIJKLMN12"/>
      <w:bookmarkStart w:id="159" w:name="z14y4_ABCDEFGHIJKLMN1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cs="Arial"/>
          <w:sz w:val="16"/>
          <w:szCs w:val="16"/>
        </w:rPr>
        <w:t>"</w:t>
      </w:r>
      <w:r>
        <w:rPr>
          <w:sz w:val="16"/>
          <w:u w:val="single"/>
        </w:rPr>
        <w:t>Act</w:t>
      </w:r>
      <w:r>
        <w:rPr>
          <w:rFonts w:cs="Arial"/>
          <w:sz w:val="16"/>
          <w:szCs w:val="16"/>
        </w:rPr>
        <w:t>" means the Communications Act of 1934 (47 U.S.C. 151 et. seq.), as amended.</w:t>
      </w:r>
    </w:p>
    <w:p w14:paraId="160EDFD2" w14:textId="77777777" w:rsidR="00533EED" w:rsidRDefault="003B7B40" w:rsidP="00350F1F">
      <w:pPr>
        <w:pStyle w:val="Indent1Char"/>
        <w:spacing w:before="120" w:after="60"/>
        <w:rPr>
          <w:rFonts w:cs="Arial"/>
          <w:sz w:val="16"/>
          <w:szCs w:val="16"/>
        </w:rPr>
      </w:pPr>
      <w:bookmarkStart w:id="160" w:name="z14y5_ABCDEFGHIJKLMN12"/>
      <w:bookmarkStart w:id="161" w:name="z14y7_ABCDEFGHIJKLMN12"/>
      <w:bookmarkEnd w:id="160"/>
      <w:bookmarkEnd w:id="161"/>
      <w:r>
        <w:rPr>
          <w:rFonts w:cs="Arial"/>
          <w:sz w:val="16"/>
          <w:szCs w:val="16"/>
        </w:rPr>
        <w:t>"</w:t>
      </w:r>
      <w:r>
        <w:rPr>
          <w:rFonts w:cs="Arial"/>
          <w:sz w:val="16"/>
          <w:szCs w:val="16"/>
          <w:u w:val="single"/>
        </w:rPr>
        <w:t>Affiliate</w:t>
      </w:r>
      <w:r>
        <w:rPr>
          <w:rFonts w:cs="Arial"/>
          <w:sz w:val="16"/>
          <w:szCs w:val="16"/>
        </w:rPr>
        <w:t>"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14:paraId="53AD2ADE" w14:textId="77777777" w:rsidR="0020554C" w:rsidRDefault="0020554C" w:rsidP="0020554C">
      <w:pPr>
        <w:pStyle w:val="Indent1Char"/>
        <w:spacing w:before="120" w:after="60"/>
        <w:rPr>
          <w:rFonts w:cs="Arial"/>
          <w:sz w:val="16"/>
          <w:szCs w:val="16"/>
        </w:rPr>
      </w:pPr>
      <w:r>
        <w:rPr>
          <w:rFonts w:cs="Arial"/>
          <w:sz w:val="16"/>
          <w:szCs w:val="16"/>
        </w:rPr>
        <w:t>"</w:t>
      </w:r>
      <w:r w:rsidRPr="0020554C">
        <w:rPr>
          <w:rFonts w:cs="Arial"/>
          <w:sz w:val="16"/>
          <w:szCs w:val="16"/>
          <w:u w:val="single"/>
        </w:rPr>
        <w:t>Applicable Law</w:t>
      </w:r>
      <w:r>
        <w:rPr>
          <w:rFonts w:cs="Arial"/>
          <w:sz w:val="16"/>
          <w:szCs w:val="16"/>
        </w:rPr>
        <w:t xml:space="preserve">" means all laws, statutes, common law including, but not limited to, the Act, the regulations, rules, and final orders of the FCC, a state regulatory authority, and any final orders and decisions of a court of competent jurisdiction reviewing the regulations, rules, or orders of the FCC or a state regulatory authority. </w:t>
      </w:r>
    </w:p>
    <w:p w14:paraId="35526D9A" w14:textId="77777777" w:rsidR="00533EED" w:rsidRDefault="003B7B40" w:rsidP="0020554C">
      <w:pPr>
        <w:pStyle w:val="Indent1Char"/>
        <w:spacing w:before="120" w:after="60"/>
        <w:rPr>
          <w:rFonts w:cs="Arial"/>
          <w:sz w:val="16"/>
          <w:szCs w:val="16"/>
        </w:rPr>
      </w:pPr>
      <w:r>
        <w:rPr>
          <w:rFonts w:cs="Arial"/>
          <w:sz w:val="16"/>
          <w:szCs w:val="16"/>
        </w:rPr>
        <w:t>“</w:t>
      </w:r>
      <w:r>
        <w:rPr>
          <w:sz w:val="16"/>
          <w:u w:val="single"/>
        </w:rPr>
        <w:t>Asymmetric Digital Subscriber Line</w:t>
      </w:r>
      <w:r>
        <w:rPr>
          <w:rFonts w:cs="Arial"/>
          <w:sz w:val="16"/>
          <w:szCs w:val="16"/>
        </w:rPr>
        <w:t>” (ADSL) is one form of the Digital Subscriber Line technology, a data communications technology that enables faster data transmission over copper telephone lines than a conventional voice band modem can provide.  It does this by utilizing frequencies that are not used by a voice telephone call.</w:t>
      </w:r>
    </w:p>
    <w:p w14:paraId="36437673" w14:textId="77777777" w:rsidR="00533EED" w:rsidRDefault="003B7B40">
      <w:pPr>
        <w:pStyle w:val="Indent1Char"/>
        <w:spacing w:before="120" w:after="60"/>
        <w:rPr>
          <w:rFonts w:cs="Arial"/>
          <w:sz w:val="16"/>
          <w:szCs w:val="16"/>
        </w:rPr>
      </w:pPr>
      <w:bookmarkStart w:id="162" w:name="z14y10_ABCDEFGHIJKLMN12"/>
      <w:bookmarkStart w:id="163" w:name="z14y11_ABCDEFGHIJKLMN12"/>
      <w:bookmarkStart w:id="164" w:name="z14y12_ABCDEFGHIJKLMN12"/>
      <w:bookmarkStart w:id="165" w:name="z14y13_ABCDEFGHIJKLMN12"/>
      <w:bookmarkStart w:id="166" w:name="z14y14_ABCDEFGHIJKLMN12"/>
      <w:bookmarkStart w:id="167" w:name="z14y15_ABCDEFGHIJKLMN12"/>
      <w:bookmarkStart w:id="168" w:name="z14y16_ABCDEFGHIJKLMN12"/>
      <w:bookmarkStart w:id="169" w:name="z14y17_ABCDEFGHIJKLMN12"/>
      <w:bookmarkStart w:id="170" w:name="z14y18_ABCDEFGHIJKLMN12"/>
      <w:bookmarkStart w:id="171" w:name="z14y19_ABCDEFGHIJKLMN12"/>
      <w:bookmarkEnd w:id="162"/>
      <w:bookmarkEnd w:id="163"/>
      <w:bookmarkEnd w:id="164"/>
      <w:bookmarkEnd w:id="165"/>
      <w:bookmarkEnd w:id="166"/>
      <w:bookmarkEnd w:id="167"/>
      <w:bookmarkEnd w:id="168"/>
      <w:bookmarkEnd w:id="169"/>
      <w:bookmarkEnd w:id="170"/>
      <w:bookmarkEnd w:id="171"/>
      <w:r>
        <w:rPr>
          <w:rFonts w:cs="Arial"/>
          <w:sz w:val="16"/>
          <w:szCs w:val="16"/>
        </w:rPr>
        <w:t>"</w:t>
      </w:r>
      <w:r>
        <w:rPr>
          <w:sz w:val="16"/>
          <w:u w:val="single"/>
        </w:rPr>
        <w:t>Bill Date</w:t>
      </w:r>
      <w:r>
        <w:rPr>
          <w:rFonts w:cs="Arial"/>
          <w:sz w:val="16"/>
          <w:szCs w:val="16"/>
        </w:rPr>
        <w:t>" means the date on which a Billing period ends, as identified on the bill.</w:t>
      </w:r>
    </w:p>
    <w:p w14:paraId="5523FAE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Billing</w:t>
      </w:r>
      <w:r>
        <w:rPr>
          <w:rFonts w:cs="Arial"/>
          <w:sz w:val="16"/>
          <w:szCs w:val="16"/>
        </w:rPr>
        <w:t>" involves the provision of appropriate usage data by one Telecommunications Carrier to another to facilitate Customer Billing with attendant acknowledgments and status reports.  It also involves the exchange of information between Telecommunications Carriers to process claims and adjustments.</w:t>
      </w:r>
    </w:p>
    <w:p w14:paraId="605C9986"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Business Day(s)”</w:t>
      </w:r>
      <w:r>
        <w:rPr>
          <w:rFonts w:cs="Arial"/>
          <w:sz w:val="16"/>
          <w:szCs w:val="16"/>
        </w:rPr>
        <w:t xml:space="preserve"> means the days of the week excluding Saturdays, Sundays, and any day on which banks located in New York, New York are closed for business.</w:t>
      </w:r>
    </w:p>
    <w:p w14:paraId="5B7A9952"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Carrier</w:t>
      </w:r>
      <w:r>
        <w:rPr>
          <w:rFonts w:cs="Arial"/>
          <w:sz w:val="16"/>
          <w:szCs w:val="16"/>
        </w:rPr>
        <w:t>" or "</w:t>
      </w:r>
      <w:r>
        <w:rPr>
          <w:rFonts w:cs="Arial"/>
          <w:sz w:val="16"/>
          <w:szCs w:val="16"/>
          <w:u w:val="single"/>
        </w:rPr>
        <w:t>Common Carrier</w:t>
      </w:r>
      <w:r>
        <w:rPr>
          <w:rFonts w:cs="Arial"/>
          <w:sz w:val="16"/>
          <w:szCs w:val="16"/>
        </w:rPr>
        <w:t xml:space="preserve">" See Telecommunications Carrier. </w:t>
      </w:r>
    </w:p>
    <w:p w14:paraId="0958D15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Claim</w:t>
      </w:r>
      <w:r>
        <w:rPr>
          <w:rFonts w:cs="Arial"/>
          <w:sz w:val="16"/>
          <w:szCs w:val="16"/>
        </w:rPr>
        <w:t>” or “</w:t>
      </w:r>
      <w:r>
        <w:rPr>
          <w:rFonts w:cs="Arial"/>
          <w:sz w:val="16"/>
          <w:szCs w:val="16"/>
          <w:u w:val="single"/>
        </w:rPr>
        <w:t>Claims</w:t>
      </w:r>
      <w:r>
        <w:rPr>
          <w:rFonts w:cs="Arial"/>
          <w:sz w:val="16"/>
          <w:szCs w:val="16"/>
        </w:rPr>
        <w:t xml:space="preserve">” shall have the meaning set forth in </w:t>
      </w:r>
      <w:r>
        <w:rPr>
          <w:sz w:val="16"/>
          <w:u w:val="single"/>
        </w:rPr>
        <w:t xml:space="preserve">Section </w:t>
      </w:r>
      <w:r>
        <w:rPr>
          <w:rFonts w:cs="Arial"/>
          <w:sz w:val="16"/>
          <w:szCs w:val="16"/>
          <w:u w:val="single"/>
        </w:rPr>
        <w:t>13.1.1</w:t>
      </w:r>
      <w:r>
        <w:rPr>
          <w:rFonts w:cs="Arial"/>
          <w:sz w:val="16"/>
          <w:szCs w:val="16"/>
        </w:rPr>
        <w:t>.</w:t>
      </w:r>
    </w:p>
    <w:p w14:paraId="2F645F7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Collecting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38AFE034" w14:textId="77777777" w:rsidR="00533EED" w:rsidRDefault="003B7B40">
      <w:pPr>
        <w:pStyle w:val="Indent1Char"/>
        <w:tabs>
          <w:tab w:val="clear" w:pos="1440"/>
        </w:tabs>
        <w:spacing w:before="120" w:after="60"/>
        <w:rPr>
          <w:rFonts w:cs="Arial"/>
          <w:sz w:val="16"/>
          <w:szCs w:val="16"/>
        </w:rPr>
      </w:pPr>
      <w:bookmarkStart w:id="172" w:name="z14y20_ABCDEFGHIJKLMN12"/>
      <w:bookmarkStart w:id="173" w:name="z14y21_ABCDEFGHIJKLMN12"/>
      <w:bookmarkStart w:id="174" w:name="z14y22_ABCDEFGHIJKLMN12"/>
      <w:bookmarkStart w:id="175" w:name="z14y23_ABCDEFGHIJKLMN12"/>
      <w:bookmarkStart w:id="176" w:name="z14y24_ABCDEFGHIJKLMN12"/>
      <w:bookmarkStart w:id="177" w:name="z14y25_ABCDEFGHIJKLMN12"/>
      <w:bookmarkStart w:id="178" w:name="z14y26_ABCDEFGHIJKLMN12"/>
      <w:bookmarkStart w:id="179" w:name="z14y27_ABCDEFGHIJKLMN12"/>
      <w:bookmarkStart w:id="180" w:name="z14y28_ABCDEFGHIJKLMN12"/>
      <w:bookmarkStart w:id="181" w:name="z14y29_ABCDEFGHIJKLMN12"/>
      <w:bookmarkStart w:id="182" w:name="z14y29y1_ABCDEFGHIJKLMN12"/>
      <w:bookmarkStart w:id="183" w:name="z0H4y29y2_ACDEFGHIJKLMN12"/>
      <w:bookmarkStart w:id="184" w:name="z14y29y2_ACDEFGHIJKLMN12"/>
      <w:bookmarkStart w:id="185" w:name="z0H4y29y2_B"/>
      <w:bookmarkStart w:id="186" w:name="z14y30_ABCDEFGHIJKLMN12"/>
      <w:bookmarkStart w:id="187" w:name="z14y31_ABCDEFGHIJKLMN12"/>
      <w:bookmarkStart w:id="188" w:name="z14y32_ABCDEFGHIJKLMN12"/>
      <w:bookmarkStart w:id="189" w:name="z14y33_ABCDEFGHIJKLMN12"/>
      <w:bookmarkStart w:id="190" w:name="z14y222_ABCDEFGHIJKLMN12"/>
      <w:bookmarkStart w:id="191" w:name="z14y35_ABCDEFGHIJKLMN12"/>
      <w:bookmarkStart w:id="192" w:name="z04y36_ABCDEFGHIJKLMN"/>
      <w:bookmarkStart w:id="193" w:name="z1y4y1_ABCDEFGHIJKLMN12"/>
      <w:bookmarkStart w:id="194" w:name="z1y4y2_ABCDEFGHIJKLMN12"/>
      <w:bookmarkStart w:id="195" w:name="z14y38_ABCDEFGHIJKLMN12"/>
      <w:bookmarkStart w:id="196" w:name="z14y39_ABCDEFGHIJKLMN1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cs="Arial"/>
          <w:sz w:val="16"/>
          <w:szCs w:val="16"/>
        </w:rPr>
        <w:t>“</w:t>
      </w:r>
      <w:r>
        <w:rPr>
          <w:sz w:val="16"/>
          <w:u w:val="single"/>
        </w:rPr>
        <w:t>Confidential Information</w:t>
      </w:r>
      <w:r>
        <w:rPr>
          <w:rFonts w:cs="Arial"/>
          <w:sz w:val="16"/>
          <w:szCs w:val="16"/>
        </w:rPr>
        <w:t>” means any information that is not generally available to the public, whether of a technical, business, or other nature and that: (</w:t>
      </w:r>
      <w:proofErr w:type="spellStart"/>
      <w:r>
        <w:rPr>
          <w:rFonts w:cs="Arial"/>
          <w:sz w:val="16"/>
          <w:szCs w:val="16"/>
        </w:rPr>
        <w:t>i</w:t>
      </w:r>
      <w:proofErr w:type="spellEnd"/>
      <w:r>
        <w:rPr>
          <w:rFonts w:cs="Arial"/>
          <w:sz w:val="16"/>
          <w:szCs w:val="16"/>
        </w:rPr>
        <w:t xml:space="preserve">) the receiving Party knows or has reason to know is confidential, proprietary, or trade secret information of the disclosing Party; and/or (ii) is of such a nature that the receiving Party should reasonably understand that the disclosing Party desires to protect such information against unrestricted disclosure.  Confidential Information will not include information that is in the public domain through no breach of this Agreement by the receiving Party or is already known or is independently developed by the receiving Party. </w:t>
      </w:r>
    </w:p>
    <w:p w14:paraId="4E3901A8"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Customer</w:t>
      </w:r>
      <w:r>
        <w:rPr>
          <w:rFonts w:cs="Arial"/>
          <w:sz w:val="16"/>
          <w:szCs w:val="16"/>
        </w:rPr>
        <w:t>” means the Person purchasing a Telecommunications Service or an information service or both from a Carrier.</w:t>
      </w:r>
    </w:p>
    <w:p w14:paraId="7C0170E8"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Contesting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5E555D2E" w14:textId="77777777" w:rsidR="00533EED" w:rsidRDefault="003B7B40">
      <w:pPr>
        <w:pStyle w:val="Indent1Char"/>
        <w:spacing w:before="120" w:after="60"/>
        <w:rPr>
          <w:rFonts w:cs="Arial"/>
          <w:sz w:val="16"/>
          <w:szCs w:val="16"/>
        </w:rPr>
      </w:pPr>
      <w:bookmarkStart w:id="197" w:name="z14y40_ABCDEFGHIJKLMN12"/>
      <w:bookmarkStart w:id="198" w:name="z14y41_ABCDEFGHIJKLMN12"/>
      <w:bookmarkStart w:id="199" w:name="z14y42_ABCDEFGHIJKLMN12"/>
      <w:bookmarkStart w:id="200" w:name="z14y43_ABCDEFGHIJKLMN12"/>
      <w:bookmarkStart w:id="201" w:name="z14y44_ABCDEFGHIJKLMN12"/>
      <w:bookmarkStart w:id="202" w:name="z14y45_ABCDEFGHIJKLMN12"/>
      <w:bookmarkStart w:id="203" w:name="z14y46_ABCDEFGHIJKLMN12"/>
      <w:bookmarkStart w:id="204" w:name="z14y47_ABCDEFGHIJKLMN12"/>
      <w:bookmarkStart w:id="205" w:name="z14y48_ABCDEFGHIJKLMN12"/>
      <w:bookmarkStart w:id="206" w:name="z14y49_ABCDEFGHIJKLMN12"/>
      <w:bookmarkStart w:id="207" w:name="z14y49y1_ABCDEFGHIJKLMN12"/>
      <w:bookmarkStart w:id="208" w:name="z14y50_ABCDEFGHIJKLMN12"/>
      <w:bookmarkEnd w:id="197"/>
      <w:bookmarkEnd w:id="198"/>
      <w:bookmarkEnd w:id="199"/>
      <w:bookmarkEnd w:id="200"/>
      <w:bookmarkEnd w:id="201"/>
      <w:bookmarkEnd w:id="202"/>
      <w:bookmarkEnd w:id="203"/>
      <w:bookmarkEnd w:id="204"/>
      <w:bookmarkEnd w:id="205"/>
      <w:bookmarkEnd w:id="206"/>
      <w:bookmarkEnd w:id="207"/>
      <w:bookmarkEnd w:id="208"/>
      <w:r>
        <w:rPr>
          <w:rFonts w:cs="Arial"/>
          <w:sz w:val="16"/>
          <w:szCs w:val="16"/>
        </w:rPr>
        <w:t>"</w:t>
      </w:r>
      <w:r>
        <w:rPr>
          <w:sz w:val="16"/>
          <w:u w:val="single"/>
        </w:rPr>
        <w:t>Day</w:t>
      </w:r>
      <w:r>
        <w:rPr>
          <w:rFonts w:cs="Arial"/>
          <w:sz w:val="16"/>
          <w:szCs w:val="16"/>
        </w:rPr>
        <w:t>" means a calendar day unless otherwise specified.</w:t>
      </w:r>
    </w:p>
    <w:p w14:paraId="0BE492F1"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DSL</w:t>
      </w:r>
      <w:r>
        <w:rPr>
          <w:rFonts w:cs="Arial"/>
          <w:sz w:val="16"/>
          <w:szCs w:val="16"/>
        </w:rPr>
        <w:t xml:space="preserve">” means Digital Subscriber Line, as more particularly described in </w:t>
      </w:r>
      <w:r>
        <w:rPr>
          <w:rFonts w:cs="Arial"/>
          <w:sz w:val="16"/>
          <w:szCs w:val="16"/>
          <w:u w:val="single"/>
        </w:rPr>
        <w:t xml:space="preserve">Attachment </w:t>
      </w:r>
      <w:r w:rsidR="00C435B6">
        <w:rPr>
          <w:rFonts w:cs="Arial"/>
          <w:sz w:val="16"/>
          <w:szCs w:val="16"/>
          <w:u w:val="single"/>
        </w:rPr>
        <w:t>2</w:t>
      </w:r>
      <w:r>
        <w:rPr>
          <w:rFonts w:cs="Arial"/>
          <w:sz w:val="16"/>
          <w:szCs w:val="16"/>
        </w:rPr>
        <w:t>.</w:t>
      </w:r>
    </w:p>
    <w:p w14:paraId="5AE5EA3C" w14:textId="77777777" w:rsidR="00533EED" w:rsidRDefault="003B7B40">
      <w:pPr>
        <w:pStyle w:val="Indent1Char"/>
        <w:spacing w:before="120" w:after="60"/>
        <w:rPr>
          <w:rFonts w:cs="Arial"/>
          <w:sz w:val="16"/>
          <w:szCs w:val="16"/>
        </w:rPr>
      </w:pPr>
      <w:bookmarkStart w:id="209" w:name="z14y51_ABCDEFGHIJKLMN12"/>
      <w:bookmarkStart w:id="210" w:name="z14y52_ABCDEFGHIJKLMN12"/>
      <w:bookmarkStart w:id="211" w:name="z14y53_ABCDEFGHIJKLMN12"/>
      <w:bookmarkStart w:id="212" w:name="z14y54_ABCDEFGHIJKLMN12"/>
      <w:bookmarkStart w:id="213" w:name="z14y55_ABCDEFGHIJKLMN12"/>
      <w:bookmarkStart w:id="214" w:name="z14y58_ABCDEFGHIJKLMN12"/>
      <w:bookmarkStart w:id="215" w:name="z14y59_ABCDEFGHIJKLMN12"/>
      <w:bookmarkStart w:id="216" w:name="z14y60_ABCDEFGHIJKLMN12"/>
      <w:bookmarkStart w:id="217" w:name="z14y61_ABCDEFGHIJKLMN12"/>
      <w:bookmarkStart w:id="218" w:name="z14y62y1_ABCDEFGHIJKLMN12"/>
      <w:bookmarkStart w:id="219" w:name="z14y62y2_ABCDEFGHIJKLMN12"/>
      <w:bookmarkStart w:id="220" w:name="z14y62y3_ABCDEFGHIJKLMN12"/>
      <w:bookmarkStart w:id="221" w:name="z14y62y4_ABCDEFGHIJKLMN12"/>
      <w:bookmarkStart w:id="222" w:name="z14y62y5_ABCDEFGHIJKLMN12"/>
      <w:bookmarkStart w:id="223" w:name="z14y62y6_ABCDEFGHIJKLMN12"/>
      <w:bookmarkStart w:id="224" w:name="z14y62y7_ABCDEFGHIJKLMN12"/>
      <w:bookmarkStart w:id="225" w:name="z14y63_ABCDEFGHIJKLMN12"/>
      <w:bookmarkStart w:id="226" w:name="z14y66_ABCDEFGHIJKLMN12"/>
      <w:bookmarkStart w:id="227" w:name="z14y67_ABCDEFGHIJKLMN12"/>
      <w:bookmarkStart w:id="228" w:name="z14y69_ABCDEFGHIJKLMN12"/>
      <w:bookmarkStart w:id="229" w:name="z14y68_ABCDEFGHIJKLMN12"/>
      <w:bookmarkStart w:id="230" w:name="z14y70_ABCDEFGHIJKLMN12"/>
      <w:bookmarkStart w:id="231" w:name="z14y71_ABCDEFGHIJKLMN12"/>
      <w:bookmarkStart w:id="232" w:name="z14y72_ABCDEFGHIJKLMN12"/>
      <w:bookmarkStart w:id="233" w:name="z14y73_ABCDEFGHIJKLMN12"/>
      <w:bookmarkStart w:id="234" w:name="z14y74_ABCDEFGHIJKLMN12"/>
      <w:bookmarkStart w:id="235" w:name="z14y75_ABCDEFGHIJKLMN12"/>
      <w:bookmarkStart w:id="236" w:name="z14y76_ABCDEFGHIJKLMN1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cs="Arial"/>
          <w:sz w:val="16"/>
          <w:szCs w:val="16"/>
        </w:rPr>
        <w:t>"</w:t>
      </w:r>
      <w:r>
        <w:rPr>
          <w:sz w:val="16"/>
          <w:u w:val="single"/>
        </w:rPr>
        <w:t>End User Customer</w:t>
      </w:r>
      <w:r>
        <w:rPr>
          <w:rFonts w:cs="Arial"/>
          <w:sz w:val="16"/>
          <w:szCs w:val="16"/>
        </w:rPr>
        <w:t xml:space="preserve">" means a </w:t>
      </w:r>
      <w:proofErr w:type="gramStart"/>
      <w:r>
        <w:rPr>
          <w:rFonts w:cs="Arial"/>
          <w:sz w:val="16"/>
          <w:szCs w:val="16"/>
        </w:rPr>
        <w:t>third party</w:t>
      </w:r>
      <w:proofErr w:type="gramEnd"/>
      <w:r>
        <w:rPr>
          <w:rFonts w:cs="Arial"/>
          <w:sz w:val="16"/>
          <w:szCs w:val="16"/>
        </w:rPr>
        <w:t xml:space="preserve"> retail Customer that subscribes to a Telecommunications Service or information service provided by either of the Parties or by another Carrier or by two (2) or more Carriers.</w:t>
      </w:r>
    </w:p>
    <w:p w14:paraId="4157F2F6" w14:textId="77777777" w:rsidR="00533EED" w:rsidRDefault="003B7B40">
      <w:pPr>
        <w:pStyle w:val="Indent1Char"/>
        <w:spacing w:before="120" w:after="60"/>
        <w:rPr>
          <w:rFonts w:cs="Arial"/>
          <w:sz w:val="16"/>
          <w:szCs w:val="16"/>
        </w:rPr>
      </w:pPr>
      <w:bookmarkStart w:id="237" w:name="z14y77_ABCDEFGHIJKLMN12"/>
      <w:bookmarkEnd w:id="237"/>
      <w:r>
        <w:rPr>
          <w:rFonts w:cs="Arial"/>
          <w:sz w:val="16"/>
          <w:szCs w:val="16"/>
        </w:rPr>
        <w:t>“</w:t>
      </w:r>
      <w:r>
        <w:rPr>
          <w:sz w:val="16"/>
          <w:u w:val="single"/>
        </w:rPr>
        <w:t>Ethernet</w:t>
      </w:r>
      <w:r>
        <w:rPr>
          <w:rFonts w:cs="Arial"/>
          <w:sz w:val="16"/>
          <w:szCs w:val="16"/>
        </w:rPr>
        <w:t xml:space="preserve">” is a family of frame-based computer networking technologies for local area networks.  The name came from the physical concept of the ether.  It defines </w:t>
      </w:r>
      <w:proofErr w:type="gramStart"/>
      <w:r>
        <w:rPr>
          <w:rFonts w:cs="Arial"/>
          <w:sz w:val="16"/>
          <w:szCs w:val="16"/>
        </w:rPr>
        <w:t>a number of</w:t>
      </w:r>
      <w:proofErr w:type="gramEnd"/>
      <w:r>
        <w:rPr>
          <w:rFonts w:cs="Arial"/>
          <w:sz w:val="16"/>
          <w:szCs w:val="16"/>
        </w:rPr>
        <w:t xml:space="preserve"> wiring and signaling standards for the physical layer of the OSI networking model as well as a common addressing format and media access control at the data link layer.</w:t>
      </w:r>
    </w:p>
    <w:p w14:paraId="6610A82C"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Existing Rules</w:t>
      </w:r>
      <w:r>
        <w:rPr>
          <w:rFonts w:cs="Arial"/>
          <w:sz w:val="16"/>
          <w:szCs w:val="16"/>
        </w:rPr>
        <w:t xml:space="preserve">” shall have the meaning set forth in </w:t>
      </w:r>
      <w:r>
        <w:rPr>
          <w:rFonts w:cs="Arial"/>
          <w:sz w:val="16"/>
          <w:szCs w:val="16"/>
          <w:u w:val="single"/>
        </w:rPr>
        <w:t>Section 24.2.1</w:t>
      </w:r>
      <w:r>
        <w:rPr>
          <w:rFonts w:cs="Arial"/>
          <w:sz w:val="16"/>
          <w:szCs w:val="16"/>
        </w:rPr>
        <w:t>.</w:t>
      </w:r>
    </w:p>
    <w:p w14:paraId="281093E6" w14:textId="77777777" w:rsidR="00533EED" w:rsidRDefault="003B7B40">
      <w:pPr>
        <w:pStyle w:val="Indent1Char"/>
        <w:spacing w:before="120" w:after="60"/>
        <w:rPr>
          <w:rFonts w:cs="Arial"/>
          <w:sz w:val="16"/>
          <w:szCs w:val="16"/>
        </w:rPr>
      </w:pPr>
      <w:bookmarkStart w:id="238" w:name="z14y78_ABCDEFGHIJKLMN12"/>
      <w:bookmarkStart w:id="239" w:name="z14y79_ABCDEFGHIJKLMN12"/>
      <w:bookmarkStart w:id="240" w:name="z14y80_ABCDEFGHIJKLMN12"/>
      <w:bookmarkStart w:id="241" w:name="z14y81_ABCDEFGHIJKLMN12"/>
      <w:bookmarkStart w:id="242" w:name="z14y82_ABCDEFGHIJKLMN12"/>
      <w:bookmarkEnd w:id="238"/>
      <w:bookmarkEnd w:id="239"/>
      <w:bookmarkEnd w:id="240"/>
      <w:bookmarkEnd w:id="241"/>
      <w:bookmarkEnd w:id="242"/>
      <w:r>
        <w:rPr>
          <w:rFonts w:cs="Arial"/>
          <w:sz w:val="16"/>
          <w:szCs w:val="16"/>
        </w:rPr>
        <w:t>"</w:t>
      </w:r>
      <w:r>
        <w:rPr>
          <w:sz w:val="16"/>
          <w:u w:val="single"/>
        </w:rPr>
        <w:t>FCC</w:t>
      </w:r>
      <w:r>
        <w:rPr>
          <w:rFonts w:cs="Arial"/>
          <w:sz w:val="16"/>
          <w:szCs w:val="16"/>
        </w:rPr>
        <w:t>" means the Federal Communications Commission.</w:t>
      </w:r>
      <w:bookmarkStart w:id="243" w:name="z14y83_ABCDEFGHIJKLMN12"/>
      <w:bookmarkStart w:id="244" w:name="z14y84_ABCDEFGHIJKLMN12"/>
      <w:bookmarkStart w:id="245" w:name="z14y85_ABCDEFGHIJKLMN12"/>
      <w:bookmarkStart w:id="246" w:name="z14y86_ABCDEFGHIJKLMN12"/>
      <w:bookmarkStart w:id="247" w:name="z14y87_ABCDEFGHIJKLMN12"/>
      <w:bookmarkStart w:id="248" w:name="z14y88_ABCDEFGHIJKLMN12"/>
      <w:bookmarkStart w:id="249" w:name="z14y89_ABCDEFGHIJKLMN12"/>
      <w:bookmarkStart w:id="250" w:name="z14y90_ABCDEFGHIJKLMN12"/>
      <w:bookmarkStart w:id="251" w:name="z14y91_ABCDEFGHIJKLMN12"/>
      <w:bookmarkStart w:id="252" w:name="z14y92_ABCDEFGHIJKLMN2"/>
      <w:bookmarkStart w:id="253" w:name="z14y93_ABCDEFGHIJKLMN12"/>
      <w:bookmarkStart w:id="254" w:name="z04y93y1_CJ"/>
      <w:bookmarkStart w:id="255" w:name="z14y93y1_CJ12"/>
      <w:bookmarkStart w:id="256" w:name="z14y94_ABCDEFGHIJKLMN12"/>
      <w:bookmarkStart w:id="257" w:name="z14y95_ABCDEFGHIJKLMN12"/>
      <w:bookmarkStart w:id="258" w:name="z14y96_ABCDEFGHIJKLMN12"/>
      <w:bookmarkStart w:id="259" w:name="z04y97_A"/>
      <w:bookmarkStart w:id="260" w:name="z14y97_A12"/>
      <w:bookmarkStart w:id="261" w:name="z02y4_ABCDEFGHIJKLMN"/>
      <w:bookmarkStart w:id="262" w:name="z04y97_EFGJKMN"/>
      <w:bookmarkStart w:id="263" w:name="z14y97_EFGJKMN12"/>
      <w:bookmarkStart w:id="264" w:name="z14y98_ABCDEFGHIJKLMN12"/>
      <w:bookmarkStart w:id="265" w:name="z14y99_ABCDEFGHIJKLMN12"/>
      <w:bookmarkStart w:id="266" w:name="z14y101_ABCDEFGHIJKLMN12"/>
      <w:bookmarkStart w:id="267" w:name="z14y102_ABCDEFGHIJKLMN12"/>
      <w:bookmarkStart w:id="268" w:name="z14y103_ABCDEFGHIJKLMN12"/>
      <w:bookmarkStart w:id="269" w:name="z14y104_ABCDEFGHIJKLMN12"/>
      <w:bookmarkStart w:id="270" w:name="z14y105_ABCDEFGHIJKLMN12"/>
      <w:bookmarkStart w:id="271" w:name="z14y106_ABCDEFGHIJKLMN12"/>
      <w:bookmarkStart w:id="272" w:name="z14y107_ABCDEFGHIJKLMN12"/>
      <w:bookmarkStart w:id="273" w:name="z14y108_ABCDEFGHIJKLMN12"/>
      <w:bookmarkStart w:id="274" w:name="z14y109_ABCDEFGHIJKLMN12"/>
      <w:bookmarkStart w:id="275" w:name="z14y110_ABCDEFGHIJKLMN12"/>
      <w:bookmarkStart w:id="276" w:name="z14y1y5_ABCDEFGHIJKLMN12"/>
      <w:bookmarkStart w:id="277" w:name="z14y111_ABCDEFGHIJKLMN12"/>
      <w:bookmarkStart w:id="278" w:name="z14y112_ABCDEFGHIJKLMN12"/>
      <w:bookmarkStart w:id="279" w:name="z14y113_ABCDEFGHIJKLMN12"/>
      <w:bookmarkStart w:id="280" w:name="z14y114_ABCDEFGHIJKLMN12"/>
      <w:bookmarkStart w:id="281" w:name="z14y115_ABCDEFGHIJKLMN12"/>
      <w:bookmarkStart w:id="282" w:name="z14y116_ABCDEFGHIJKLMN12"/>
      <w:bookmarkStart w:id="283" w:name="z14y117_ABCDEFGHIJKLMN12"/>
      <w:bookmarkStart w:id="284" w:name="z14y118_ABCDEFGHIJKLMN12"/>
      <w:bookmarkStart w:id="285" w:name="z14y119_ABCDEFGHIJKLMN12"/>
      <w:bookmarkStart w:id="286" w:name="z14y120_ABCDEFGHIJKLMN12"/>
      <w:bookmarkStart w:id="287" w:name="z14y121_ABCDEFGHIJKLMN12"/>
      <w:bookmarkStart w:id="288" w:name="z14y122_ABCDEFGHIJKLMN12"/>
      <w:bookmarkStart w:id="289" w:name="z14y123_ABCDEFGHIJKLMN12"/>
      <w:bookmarkStart w:id="290" w:name="z14y124_ABCDEFGHIJKLMN12"/>
      <w:bookmarkStart w:id="291" w:name="z14y125_ABCDEFGHIJKLMN12"/>
      <w:bookmarkStart w:id="292" w:name="z14y126_ABCDEFGHIJKLMN1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F06B85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Force Majeure Event</w:t>
      </w:r>
      <w:r>
        <w:rPr>
          <w:rFonts w:cs="Arial"/>
          <w:sz w:val="16"/>
          <w:szCs w:val="16"/>
        </w:rPr>
        <w:t xml:space="preserve">” shall have the meaning set forth in </w:t>
      </w:r>
      <w:r>
        <w:rPr>
          <w:rFonts w:cs="Arial"/>
          <w:sz w:val="16"/>
          <w:szCs w:val="16"/>
          <w:u w:val="single"/>
        </w:rPr>
        <w:t>Section 23</w:t>
      </w:r>
      <w:r>
        <w:rPr>
          <w:rFonts w:cs="Arial"/>
          <w:sz w:val="16"/>
          <w:szCs w:val="16"/>
        </w:rPr>
        <w:t>.</w:t>
      </w:r>
    </w:p>
    <w:p w14:paraId="5FD9EC7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Indemnified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46527B4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Indemnifying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65506D5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Initial 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5980A4C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Insolvent</w:t>
      </w:r>
      <w:r>
        <w:rPr>
          <w:rFonts w:cs="Arial"/>
          <w:sz w:val="16"/>
          <w:szCs w:val="16"/>
        </w:rPr>
        <w:t xml:space="preserve">” shall have the meaning set forth in </w:t>
      </w:r>
      <w:r>
        <w:rPr>
          <w:rFonts w:cs="Arial"/>
          <w:sz w:val="16"/>
          <w:szCs w:val="16"/>
          <w:u w:val="single"/>
        </w:rPr>
        <w:t>Section 11.1.8</w:t>
      </w:r>
      <w:r>
        <w:rPr>
          <w:rFonts w:cs="Arial"/>
          <w:sz w:val="16"/>
          <w:szCs w:val="16"/>
        </w:rPr>
        <w:t>.</w:t>
      </w:r>
    </w:p>
    <w:p w14:paraId="373E939A" w14:textId="77777777" w:rsidR="00533EED" w:rsidRDefault="003B7B40">
      <w:pPr>
        <w:pStyle w:val="Indent1Char"/>
        <w:spacing w:before="120" w:after="60"/>
        <w:rPr>
          <w:rFonts w:cs="Arial"/>
          <w:sz w:val="16"/>
          <w:szCs w:val="16"/>
        </w:rPr>
      </w:pPr>
      <w:bookmarkStart w:id="293" w:name="z14y137_ABCDEFGHIJKLMN12"/>
      <w:bookmarkStart w:id="294" w:name="z14y138_ABCDEFGHIJKLMN12"/>
      <w:bookmarkStart w:id="295" w:name="z14y139_ABCDEFGHIJKLMN12"/>
      <w:bookmarkEnd w:id="293"/>
      <w:bookmarkEnd w:id="294"/>
      <w:bookmarkEnd w:id="295"/>
      <w:r>
        <w:rPr>
          <w:rFonts w:cs="Arial"/>
          <w:sz w:val="16"/>
          <w:szCs w:val="16"/>
        </w:rPr>
        <w:t>“</w:t>
      </w:r>
      <w:r>
        <w:rPr>
          <w:rFonts w:cs="Arial"/>
          <w:sz w:val="16"/>
          <w:szCs w:val="16"/>
          <w:u w:val="single"/>
        </w:rPr>
        <w:t>Payment Due Date</w:t>
      </w:r>
      <w:r>
        <w:rPr>
          <w:rFonts w:cs="Arial"/>
          <w:sz w:val="16"/>
          <w:szCs w:val="16"/>
        </w:rPr>
        <w:t xml:space="preserve">” shall have the meaning set forth in </w:t>
      </w:r>
      <w:r>
        <w:rPr>
          <w:rFonts w:cs="Arial"/>
          <w:sz w:val="16"/>
          <w:szCs w:val="16"/>
          <w:u w:val="single"/>
        </w:rPr>
        <w:t>Section 8.1</w:t>
      </w:r>
      <w:r>
        <w:rPr>
          <w:rFonts w:cs="Arial"/>
          <w:sz w:val="16"/>
          <w:szCs w:val="16"/>
        </w:rPr>
        <w:t>.</w:t>
      </w:r>
    </w:p>
    <w:p w14:paraId="76B159F4" w14:textId="77777777" w:rsidR="00533EED" w:rsidRDefault="003B7B40">
      <w:pPr>
        <w:pStyle w:val="Indent1Char"/>
        <w:spacing w:before="120" w:after="60"/>
        <w:rPr>
          <w:rFonts w:cs="Arial"/>
          <w:sz w:val="16"/>
          <w:szCs w:val="16"/>
        </w:rPr>
      </w:pPr>
      <w:r>
        <w:rPr>
          <w:rFonts w:cs="Arial"/>
          <w:sz w:val="16"/>
          <w:szCs w:val="16"/>
        </w:rPr>
        <w:t>"</w:t>
      </w:r>
      <w:r>
        <w:rPr>
          <w:sz w:val="16"/>
          <w:u w:val="single"/>
        </w:rPr>
        <w:t>Person</w:t>
      </w:r>
      <w:r>
        <w:rPr>
          <w:rFonts w:cs="Arial"/>
          <w:sz w:val="16"/>
          <w:szCs w:val="16"/>
        </w:rPr>
        <w:t>" is a general term meaning an individual or association, corporation, firm, joint-stock company, organization, partnership, trust or any other form or kind of entity.</w:t>
      </w:r>
    </w:p>
    <w:p w14:paraId="0CD4CBC5" w14:textId="77777777" w:rsidR="00533EED" w:rsidRDefault="003B7B40">
      <w:pPr>
        <w:pStyle w:val="Indent1Char"/>
        <w:spacing w:before="120" w:after="60"/>
        <w:rPr>
          <w:rFonts w:cs="Arial"/>
          <w:sz w:val="16"/>
          <w:szCs w:val="16"/>
        </w:rPr>
      </w:pPr>
      <w:bookmarkStart w:id="296" w:name="z14y140_ABCDEFGHIJKLMN12"/>
      <w:bookmarkStart w:id="297" w:name="z14y141_ABCDEFGHIJKLMN12"/>
      <w:bookmarkStart w:id="298" w:name="z14y57_ABCDEFGHIJKLMN12"/>
      <w:bookmarkStart w:id="299" w:name="z14y56_ABCDEFGHIJKLMN12"/>
      <w:bookmarkStart w:id="300" w:name="z14yo_ABCDEFGHIJKLMN12"/>
      <w:bookmarkStart w:id="301" w:name="z14y142_ABCDEFGHIJKLMN12"/>
      <w:bookmarkStart w:id="302" w:name="z14y143_ABCDEFGHIJKLMN12"/>
      <w:bookmarkStart w:id="303" w:name="z14y144_ABCDEFGHIJKLMN12"/>
      <w:bookmarkStart w:id="304" w:name="z14y146_ABCDEFGHIJKLMN12"/>
      <w:bookmarkStart w:id="305" w:name="z14y147_ABCDEFGHIJKLMN12"/>
      <w:bookmarkStart w:id="306" w:name="z14y148_ABCDEFGHIJKLMN12"/>
      <w:bookmarkStart w:id="307" w:name="z14y149_ABCDEFGHIJKLMN12"/>
      <w:bookmarkStart w:id="308" w:name="z14y150_ABCDEFGHIJKLMN12"/>
      <w:bookmarkStart w:id="309" w:name="z14y151_ABCDEFGHIJKLMN12"/>
      <w:bookmarkStart w:id="310" w:name="z02y4_ABCDEGHIJKLMN2"/>
      <w:bookmarkStart w:id="311" w:name="z14y153_ABCDEGHIJKLMN1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cs="Arial"/>
          <w:sz w:val="16"/>
          <w:szCs w:val="16"/>
        </w:rPr>
        <w:t>“</w:t>
      </w:r>
      <w:r>
        <w:rPr>
          <w:rFonts w:cs="Arial"/>
          <w:sz w:val="16"/>
          <w:szCs w:val="16"/>
          <w:u w:val="single"/>
        </w:rPr>
        <w:t>Proof of Authorization</w:t>
      </w:r>
      <w:r>
        <w:rPr>
          <w:rFonts w:cs="Arial"/>
          <w:sz w:val="16"/>
          <w:szCs w:val="16"/>
        </w:rPr>
        <w:t xml:space="preserve">” shall have the meaning set forth in </w:t>
      </w:r>
      <w:r>
        <w:rPr>
          <w:rFonts w:cs="Arial"/>
          <w:sz w:val="16"/>
          <w:szCs w:val="16"/>
          <w:u w:val="single"/>
        </w:rPr>
        <w:t>Section 4.3</w:t>
      </w:r>
      <w:r>
        <w:rPr>
          <w:rFonts w:cs="Arial"/>
          <w:sz w:val="16"/>
          <w:szCs w:val="16"/>
        </w:rPr>
        <w:t xml:space="preserve"> of this Agreement.</w:t>
      </w:r>
      <w:bookmarkStart w:id="312" w:name="z02y4_F2"/>
      <w:bookmarkStart w:id="313" w:name="z14y154_ABCDEFGHIJKLMN12"/>
      <w:bookmarkStart w:id="314" w:name="z14y155_ABCDEFGHIJKLMN12"/>
      <w:bookmarkEnd w:id="312"/>
      <w:bookmarkEnd w:id="313"/>
      <w:bookmarkEnd w:id="314"/>
    </w:p>
    <w:p w14:paraId="5A9A0E38" w14:textId="77777777" w:rsidR="00533EED" w:rsidRDefault="003B7B40">
      <w:pPr>
        <w:spacing w:before="120" w:after="60"/>
        <w:jc w:val="both"/>
        <w:rPr>
          <w:rFonts w:ascii="Arial" w:hAnsi="Arial" w:cs="Arial"/>
          <w:sz w:val="16"/>
          <w:szCs w:val="16"/>
        </w:rPr>
      </w:pPr>
      <w:bookmarkStart w:id="315" w:name="z14y156_ABCDEFGHIJKLMN12"/>
      <w:bookmarkStart w:id="316" w:name="z14y157_ABCDEFGHIJKLMN12"/>
      <w:bookmarkStart w:id="317" w:name="z14yp_ABCDEFGHIJKLMN12"/>
      <w:bookmarkStart w:id="318" w:name="z14y163_ABCDEFGHIJKLMN12"/>
      <w:bookmarkStart w:id="319" w:name="z14y159_ABCDEFGHIJKLMN12"/>
      <w:bookmarkStart w:id="320" w:name="z14y160_ABCDEFGHIJKLMN12"/>
      <w:bookmarkStart w:id="321" w:name="z02y4_CJ2"/>
      <w:bookmarkStart w:id="322" w:name="z14y166_ABCDEFGHIJKLMN12"/>
      <w:bookmarkStart w:id="323" w:name="z14yr_ABCDEFGHIJKLMN12"/>
      <w:bookmarkStart w:id="324" w:name="z14y6_ABCDEFGHIJKLMN12"/>
      <w:bookmarkStart w:id="325" w:name="z17y5_ABCDEFGHIJKLMN12"/>
      <w:bookmarkStart w:id="326" w:name="z14y181_ABCDEFGHIJKLMN12"/>
      <w:bookmarkStart w:id="327" w:name="z14y182_ABCDEFGHIJKLMN12"/>
      <w:bookmarkStart w:id="328" w:name="z14y191_ABCDEFGHIJKLMN12"/>
      <w:bookmarkStart w:id="329" w:name="z14y192_ABCDEFGHIJKLMN12"/>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ascii="Arial" w:hAnsi="Arial" w:cs="Arial"/>
          <w:sz w:val="16"/>
          <w:szCs w:val="16"/>
        </w:rPr>
        <w:t>"</w:t>
      </w:r>
      <w:r>
        <w:rPr>
          <w:rFonts w:ascii="Arial" w:hAnsi="Arial"/>
          <w:sz w:val="16"/>
          <w:u w:val="single"/>
        </w:rPr>
        <w:t>Remote-Based DSL</w:t>
      </w:r>
      <w:r>
        <w:rPr>
          <w:rFonts w:ascii="Arial" w:hAnsi="Arial" w:cs="Arial"/>
          <w:sz w:val="16"/>
          <w:szCs w:val="16"/>
        </w:rPr>
        <w:t xml:space="preserve">" refers to a network architecture where the DSLAM serving End User Customers is not located in the Serving Wire Center.  The DSLAM is generally located in a cabinet outside of the </w:t>
      </w:r>
      <w:smartTag w:uri="urn:schemas-microsoft-com:office:smarttags" w:element="place">
        <w:smartTag w:uri="urn:schemas-microsoft-com:office:smarttags" w:element="PlaceName">
          <w:r>
            <w:rPr>
              <w:rFonts w:ascii="Arial" w:hAnsi="Arial" w:cs="Arial"/>
              <w:sz w:val="16"/>
              <w:szCs w:val="16"/>
            </w:rPr>
            <w:t>Serving</w:t>
          </w:r>
        </w:smartTag>
        <w:r>
          <w:rPr>
            <w:rFonts w:ascii="Arial" w:hAnsi="Arial" w:cs="Arial"/>
            <w:sz w:val="16"/>
            <w:szCs w:val="16"/>
          </w:rPr>
          <w:t xml:space="preserve"> </w:t>
        </w:r>
        <w:smartTag w:uri="urn:schemas-microsoft-com:office:smarttags" w:element="PlaceName">
          <w:r>
            <w:rPr>
              <w:rFonts w:ascii="Arial" w:hAnsi="Arial" w:cs="Arial"/>
              <w:sz w:val="16"/>
              <w:szCs w:val="16"/>
            </w:rPr>
            <w:t>Wire</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w:t>
      </w:r>
    </w:p>
    <w:p w14:paraId="63206963"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Carrier</w:t>
      </w:r>
      <w:r>
        <w:rPr>
          <w:rFonts w:cs="Arial"/>
          <w:sz w:val="16"/>
          <w:szCs w:val="16"/>
        </w:rPr>
        <w:t>" means any provider of Telecommunications Services, except that such term does not include aggregators of Telecommunications Services (as defined in Section 226 of the Act).  A Telecommunications Carrier shall be treated as a Common Carrier under the Act only to the extent that it is engaged in providing Telecommunications Services, except that the FCC shall determine whether the provision of fixed and mobile satellite service shall be treated as common carriage.</w:t>
      </w:r>
    </w:p>
    <w:p w14:paraId="6D77DC25" w14:textId="77777777" w:rsidR="00533EED" w:rsidRDefault="003B7B40">
      <w:pPr>
        <w:spacing w:before="120" w:after="60"/>
        <w:jc w:val="both"/>
        <w:rPr>
          <w:rFonts w:ascii="Arial" w:hAnsi="Arial" w:cs="Arial"/>
          <w:sz w:val="16"/>
          <w:szCs w:val="16"/>
        </w:rPr>
      </w:pPr>
      <w:r>
        <w:rPr>
          <w:rFonts w:ascii="Arial" w:hAnsi="Arial" w:cs="Arial"/>
          <w:color w:val="000000"/>
          <w:sz w:val="16"/>
          <w:szCs w:val="16"/>
        </w:rPr>
        <w:t>“</w:t>
      </w:r>
      <w:r>
        <w:rPr>
          <w:rFonts w:ascii="Arial" w:hAnsi="Arial" w:cs="Arial"/>
          <w:color w:val="000000"/>
          <w:sz w:val="16"/>
          <w:szCs w:val="16"/>
          <w:u w:val="single"/>
        </w:rPr>
        <w:t>Tax</w:t>
      </w:r>
      <w:r>
        <w:rPr>
          <w:rFonts w:ascii="Arial" w:hAnsi="Arial" w:cs="Arial"/>
          <w:color w:val="000000"/>
          <w:sz w:val="16"/>
          <w:szCs w:val="16"/>
        </w:rPr>
        <w:t>” or “</w:t>
      </w:r>
      <w:r>
        <w:rPr>
          <w:rFonts w:ascii="Arial" w:hAnsi="Arial" w:cs="Arial"/>
          <w:color w:val="000000"/>
          <w:sz w:val="16"/>
          <w:szCs w:val="16"/>
          <w:u w:val="single"/>
        </w:rPr>
        <w:t>Taxes</w:t>
      </w:r>
      <w:r>
        <w:rPr>
          <w:rFonts w:ascii="Arial" w:hAnsi="Arial" w:cs="Arial"/>
          <w:color w:val="000000"/>
          <w:sz w:val="16"/>
          <w:szCs w:val="16"/>
        </w:rPr>
        <w:t xml:space="preserve">” </w:t>
      </w:r>
      <w:r>
        <w:rPr>
          <w:rFonts w:ascii="Arial" w:hAnsi="Arial" w:cs="Arial"/>
          <w:sz w:val="16"/>
          <w:szCs w:val="16"/>
        </w:rPr>
        <w:t xml:space="preserve">shall have the meaning set forth in </w:t>
      </w:r>
      <w:r>
        <w:rPr>
          <w:rFonts w:ascii="Arial" w:hAnsi="Arial" w:cs="Arial"/>
          <w:sz w:val="16"/>
          <w:szCs w:val="16"/>
          <w:u w:val="single"/>
        </w:rPr>
        <w:t>Section 6.2.1</w:t>
      </w:r>
      <w:r>
        <w:rPr>
          <w:rFonts w:ascii="Arial" w:hAnsi="Arial" w:cs="Arial"/>
          <w:sz w:val="16"/>
          <w:szCs w:val="16"/>
        </w:rPr>
        <w:t>.</w:t>
      </w:r>
    </w:p>
    <w:p w14:paraId="2A4567D6"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Service</w:t>
      </w:r>
      <w:r>
        <w:rPr>
          <w:rFonts w:cs="Arial"/>
          <w:sz w:val="16"/>
          <w:szCs w:val="16"/>
        </w:rPr>
        <w:t>" means the offering of telecommunications for a fee directly to the public, or to such classes of users as to be effectively available directly to the public, regardless of the facilities used.</w:t>
      </w:r>
    </w:p>
    <w:p w14:paraId="43AD41E7"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68C6077E" w14:textId="77777777" w:rsidR="00533EED" w:rsidRDefault="003B7B40">
      <w:pPr>
        <w:pStyle w:val="Indent1Char"/>
        <w:spacing w:before="120" w:after="60"/>
        <w:rPr>
          <w:rFonts w:cs="Arial"/>
          <w:sz w:val="16"/>
          <w:szCs w:val="16"/>
        </w:rPr>
      </w:pPr>
      <w:r>
        <w:rPr>
          <w:rFonts w:cs="Arial"/>
          <w:sz w:val="16"/>
          <w:szCs w:val="16"/>
        </w:rPr>
        <w:t>“</w:t>
      </w:r>
      <w:r>
        <w:rPr>
          <w:sz w:val="16"/>
          <w:u w:val="single"/>
        </w:rPr>
        <w:t xml:space="preserve">Very-high-bit rate Digital Subscriber </w:t>
      </w:r>
      <w:proofErr w:type="gramStart"/>
      <w:r>
        <w:rPr>
          <w:sz w:val="16"/>
          <w:u w:val="single"/>
        </w:rPr>
        <w:t>Line</w:t>
      </w:r>
      <w:r>
        <w:rPr>
          <w:rFonts w:cs="Arial"/>
          <w:sz w:val="16"/>
          <w:szCs w:val="16"/>
        </w:rPr>
        <w:t>”  or</w:t>
      </w:r>
      <w:proofErr w:type="gramEnd"/>
      <w:r>
        <w:rPr>
          <w:rFonts w:cs="Arial"/>
          <w:sz w:val="16"/>
          <w:szCs w:val="16"/>
        </w:rPr>
        <w:t xml:space="preserve"> “</w:t>
      </w:r>
      <w:r>
        <w:rPr>
          <w:sz w:val="16"/>
          <w:u w:val="single"/>
        </w:rPr>
        <w:t>VDSL</w:t>
      </w:r>
      <w:r>
        <w:rPr>
          <w:rFonts w:cs="Arial"/>
          <w:sz w:val="16"/>
          <w:szCs w:val="16"/>
        </w:rPr>
        <w:t xml:space="preserve">” is a DSL technology providing faster data transmission (up to 52 Mbit/s downstream and 16 Mbit/s upstream) over a single flat untwisted or twisted pair of copper wires.  These fast speeds mean that VDSL </w:t>
      </w:r>
      <w:proofErr w:type="gramStart"/>
      <w:r>
        <w:rPr>
          <w:rFonts w:cs="Arial"/>
          <w:sz w:val="16"/>
          <w:szCs w:val="16"/>
        </w:rPr>
        <w:t>is capable of supporting</w:t>
      </w:r>
      <w:proofErr w:type="gramEnd"/>
      <w:r>
        <w:rPr>
          <w:rFonts w:cs="Arial"/>
          <w:sz w:val="16"/>
          <w:szCs w:val="16"/>
        </w:rPr>
        <w:t xml:space="preserve"> high bandwidth applications such as HDTV, as well as telephone services (voice over IP) and general Internet access, over a single connection.  VDSL is deployed over existing wiring used for POTS and lower-speed DSL connections. </w:t>
      </w:r>
    </w:p>
    <w:p w14:paraId="101A5F0B" w14:textId="77777777" w:rsidR="00F50A2F" w:rsidRDefault="003B7B40" w:rsidP="00F50A2F">
      <w:pPr>
        <w:tabs>
          <w:tab w:val="left" w:pos="4320"/>
        </w:tabs>
        <w:spacing w:before="120" w:after="60"/>
        <w:jc w:val="both"/>
        <w:rPr>
          <w:rFonts w:ascii="Arial" w:hAnsi="Arial" w:cs="Arial"/>
          <w:sz w:val="16"/>
          <w:szCs w:val="16"/>
        </w:rPr>
      </w:pPr>
      <w:bookmarkStart w:id="330" w:name="TOC-Gigabyte-Passive-Optical-Networks-GP"/>
      <w:bookmarkEnd w:id="330"/>
      <w:r>
        <w:rPr>
          <w:rFonts w:ascii="Arial" w:hAnsi="Arial" w:cs="Arial"/>
          <w:sz w:val="16"/>
          <w:szCs w:val="16"/>
        </w:rPr>
        <w:t>Terms not otherwise defined here but defined in the Act and the orders and the rules implementing the Act or elsewhere in this Agreement, shall have the meaning defined there.  The definition of terms that are included here and are also defined in the Act, or its implementing orders or rules, are intended to include the definition as set forth in the Act and the rules implementing the Ac</w:t>
      </w:r>
      <w:r w:rsidR="00031470">
        <w:rPr>
          <w:rFonts w:ascii="Arial" w:hAnsi="Arial" w:cs="Arial"/>
          <w:sz w:val="16"/>
          <w:szCs w:val="16"/>
        </w:rPr>
        <w:t>t</w:t>
      </w:r>
      <w:r>
        <w:rPr>
          <w:rFonts w:ascii="Arial" w:hAnsi="Arial" w:cs="Arial"/>
          <w:sz w:val="16"/>
          <w:szCs w:val="16"/>
        </w:rPr>
        <w:t>.</w:t>
      </w:r>
    </w:p>
    <w:p w14:paraId="5EBCDC8C" w14:textId="77777777" w:rsidR="00F50A2F" w:rsidRDefault="00F50A2F" w:rsidP="00F50A2F">
      <w:pPr>
        <w:tabs>
          <w:tab w:val="left" w:pos="4320"/>
        </w:tabs>
        <w:spacing w:before="120" w:after="60"/>
        <w:jc w:val="both"/>
      </w:pPr>
    </w:p>
    <w:p w14:paraId="0E65BF81" w14:textId="77777777" w:rsidR="00C236A8" w:rsidRDefault="00C236A8" w:rsidP="00F50A2F">
      <w:pPr>
        <w:tabs>
          <w:tab w:val="left" w:pos="4320"/>
        </w:tabs>
        <w:spacing w:before="120" w:after="60"/>
        <w:jc w:val="both"/>
      </w:pPr>
    </w:p>
    <w:p w14:paraId="707066C4" w14:textId="77777777" w:rsidR="00C236A8" w:rsidRDefault="00C236A8" w:rsidP="00F50A2F">
      <w:pPr>
        <w:tabs>
          <w:tab w:val="left" w:pos="4320"/>
        </w:tabs>
        <w:spacing w:before="120" w:after="60"/>
        <w:jc w:val="both"/>
        <w:sectPr w:rsidR="00C236A8">
          <w:type w:val="continuous"/>
          <w:pgSz w:w="12240" w:h="15840" w:code="1"/>
          <w:pgMar w:top="432" w:right="432" w:bottom="432" w:left="432" w:header="720" w:footer="720" w:gutter="0"/>
          <w:cols w:num="2" w:space="720"/>
        </w:sectPr>
      </w:pPr>
    </w:p>
    <w:p w14:paraId="2323622B" w14:textId="77777777" w:rsidR="0052473B" w:rsidRDefault="0052473B">
      <w:pPr>
        <w:rPr>
          <w:rFonts w:ascii="Arial" w:hAnsi="Arial"/>
          <w:b/>
          <w:sz w:val="16"/>
        </w:rPr>
      </w:pPr>
      <w:bookmarkStart w:id="331" w:name="z19y23y5y4_ABCDEFGHIJKLMN12"/>
      <w:bookmarkStart w:id="332" w:name="z19y23y5y5_ABCDEFGHIJKLMN12"/>
      <w:bookmarkEnd w:id="331"/>
      <w:bookmarkEnd w:id="332"/>
      <w:r>
        <w:rPr>
          <w:rFonts w:ascii="Arial" w:hAnsi="Arial"/>
          <w:b/>
          <w:sz w:val="16"/>
        </w:rPr>
        <w:br w:type="page"/>
      </w:r>
    </w:p>
    <w:p w14:paraId="6EB75C6D" w14:textId="77777777" w:rsidR="004F47D6" w:rsidRDefault="004F47D6" w:rsidP="004F47D6">
      <w:pPr>
        <w:tabs>
          <w:tab w:val="decimal" w:pos="144"/>
          <w:tab w:val="left" w:pos="792"/>
        </w:tabs>
        <w:jc w:val="center"/>
        <w:textAlignment w:val="baseline"/>
        <w:rPr>
          <w:rFonts w:ascii="Arial" w:eastAsia="Arial" w:hAnsi="Arial"/>
          <w:b/>
          <w:bCs/>
          <w:color w:val="000000"/>
          <w:sz w:val="18"/>
        </w:rPr>
      </w:pPr>
    </w:p>
    <w:p w14:paraId="678A29D5" w14:textId="77777777" w:rsidR="00052211" w:rsidRPr="00052211" w:rsidRDefault="00052211" w:rsidP="00052211">
      <w:pPr>
        <w:tabs>
          <w:tab w:val="left" w:pos="2355"/>
        </w:tabs>
        <w:jc w:val="center"/>
        <w:rPr>
          <w:rFonts w:ascii="Arial" w:hAnsi="Arial" w:cs="Arial"/>
          <w:b/>
          <w:sz w:val="18"/>
          <w:szCs w:val="18"/>
        </w:rPr>
      </w:pPr>
      <w:r w:rsidRPr="00052211">
        <w:rPr>
          <w:rFonts w:ascii="Arial" w:hAnsi="Arial"/>
          <w:b/>
          <w:sz w:val="18"/>
          <w:szCs w:val="18"/>
        </w:rPr>
        <w:t xml:space="preserve">Exhibit </w:t>
      </w:r>
      <w:r w:rsidRPr="00052211">
        <w:rPr>
          <w:rFonts w:ascii="Arial" w:hAnsi="Arial" w:cs="Arial"/>
          <w:b/>
          <w:sz w:val="18"/>
          <w:szCs w:val="18"/>
        </w:rPr>
        <w:t>A</w:t>
      </w:r>
    </w:p>
    <w:p w14:paraId="4340F644" w14:textId="0B61A8A1" w:rsidR="004F47D6" w:rsidRDefault="004F47D6" w:rsidP="004F47D6">
      <w:pPr>
        <w:tabs>
          <w:tab w:val="decimal" w:pos="144"/>
          <w:tab w:val="left" w:pos="792"/>
        </w:tabs>
        <w:spacing w:after="120"/>
        <w:jc w:val="center"/>
        <w:textAlignment w:val="baseline"/>
        <w:rPr>
          <w:rFonts w:ascii="Arial" w:eastAsia="Arial" w:hAnsi="Arial"/>
          <w:b/>
          <w:bCs/>
          <w:color w:val="000000"/>
          <w:sz w:val="18"/>
        </w:rPr>
      </w:pPr>
      <w:r>
        <w:rPr>
          <w:rFonts w:ascii="Arial" w:eastAsia="Arial" w:hAnsi="Arial"/>
          <w:b/>
          <w:bCs/>
          <w:color w:val="000000"/>
          <w:sz w:val="18"/>
        </w:rPr>
        <w:t>LIST OF CENTURYLINK ILEC ENTITIES</w:t>
      </w:r>
    </w:p>
    <w:p w14:paraId="3C8ED2AC" w14:textId="77777777" w:rsidR="004F47D6" w:rsidRPr="00B940E6" w:rsidRDefault="004F47D6" w:rsidP="004F47D6">
      <w:pPr>
        <w:tabs>
          <w:tab w:val="decimal" w:pos="144"/>
          <w:tab w:val="left" w:pos="792"/>
        </w:tabs>
        <w:spacing w:after="120"/>
        <w:jc w:val="center"/>
        <w:textAlignment w:val="baseline"/>
        <w:rPr>
          <w:rFonts w:ascii="Arial" w:eastAsia="Arial" w:hAnsi="Arial"/>
          <w:b/>
          <w:bCs/>
          <w:color w:val="000000"/>
          <w:sz w:val="1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2B92CE8F" w14:textId="77777777" w:rsidTr="004F47D6">
        <w:trPr>
          <w:cantSplit/>
          <w:tblHeader/>
          <w:jc w:val="center"/>
        </w:trPr>
        <w:tc>
          <w:tcPr>
            <w:tcW w:w="9535" w:type="dxa"/>
            <w:tcBorders>
              <w:bottom w:val="single" w:sz="4" w:space="0" w:color="auto"/>
            </w:tcBorders>
            <w:shd w:val="clear" w:color="auto" w:fill="CCFFCC"/>
            <w:vAlign w:val="center"/>
          </w:tcPr>
          <w:p w14:paraId="2E346852" w14:textId="77777777" w:rsidR="004F47D6" w:rsidRPr="009E1D6F" w:rsidRDefault="004F47D6" w:rsidP="00DB1805">
            <w:pPr>
              <w:jc w:val="center"/>
              <w:rPr>
                <w:rFonts w:ascii="Arial" w:hAnsi="Arial" w:cs="Arial"/>
                <w:b/>
                <w:sz w:val="20"/>
              </w:rPr>
            </w:pPr>
            <w:bookmarkStart w:id="333" w:name="_Hlk39020405"/>
            <w:r w:rsidRPr="009E1D6F">
              <w:rPr>
                <w:rFonts w:ascii="Arial" w:hAnsi="Arial" w:cs="Arial"/>
                <w:b/>
                <w:sz w:val="20"/>
              </w:rPr>
              <w:t>ENTITY LIST (By State)</w:t>
            </w:r>
          </w:p>
        </w:tc>
      </w:tr>
      <w:bookmarkEnd w:id="333"/>
      <w:tr w:rsidR="004F47D6" w:rsidRPr="008D78B9" w14:paraId="19721A74" w14:textId="77777777" w:rsidTr="004F47D6">
        <w:trPr>
          <w:cantSplit/>
          <w:trHeight w:hRule="exact" w:val="235"/>
          <w:jc w:val="center"/>
        </w:trPr>
        <w:tc>
          <w:tcPr>
            <w:tcW w:w="9535" w:type="dxa"/>
            <w:tcBorders>
              <w:top w:val="single" w:sz="4" w:space="0" w:color="auto"/>
              <w:right w:val="single" w:sz="4" w:space="0" w:color="auto"/>
            </w:tcBorders>
            <w:shd w:val="clear" w:color="auto" w:fill="DDDDDD"/>
            <w:vAlign w:val="center"/>
          </w:tcPr>
          <w:p w14:paraId="77D09F09" w14:textId="77777777" w:rsidR="004F47D6" w:rsidRPr="009E1D6F" w:rsidRDefault="004F47D6" w:rsidP="00DB1805">
            <w:pPr>
              <w:rPr>
                <w:rFonts w:ascii="Arial" w:hAnsi="Arial" w:cs="Arial"/>
                <w:b/>
                <w:sz w:val="20"/>
              </w:rPr>
            </w:pPr>
            <w:r w:rsidRPr="009E1D6F">
              <w:rPr>
                <w:rFonts w:ascii="Arial" w:hAnsi="Arial" w:cs="Arial"/>
                <w:b/>
                <w:sz w:val="20"/>
              </w:rPr>
              <w:t>ARIZONA</w:t>
            </w:r>
          </w:p>
        </w:tc>
      </w:tr>
      <w:tr w:rsidR="004F47D6" w:rsidRPr="008D78B9" w14:paraId="094C11D5" w14:textId="77777777" w:rsidTr="004F47D6">
        <w:trPr>
          <w:cantSplit/>
          <w:jc w:val="center"/>
        </w:trPr>
        <w:tc>
          <w:tcPr>
            <w:tcW w:w="9535" w:type="dxa"/>
            <w:tcBorders>
              <w:bottom w:val="single" w:sz="4" w:space="0" w:color="auto"/>
            </w:tcBorders>
          </w:tcPr>
          <w:p w14:paraId="496D831F"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tr w:rsidR="004F47D6" w:rsidRPr="008D78B9" w14:paraId="63A9B58D" w14:textId="77777777" w:rsidTr="004F47D6">
        <w:trPr>
          <w:cantSplit/>
          <w:trHeight w:hRule="exact" w:val="262"/>
          <w:jc w:val="center"/>
        </w:trPr>
        <w:tc>
          <w:tcPr>
            <w:tcW w:w="9535" w:type="dxa"/>
            <w:tcBorders>
              <w:top w:val="single" w:sz="4" w:space="0" w:color="auto"/>
              <w:right w:val="single" w:sz="4" w:space="0" w:color="auto"/>
            </w:tcBorders>
            <w:shd w:val="clear" w:color="auto" w:fill="DDDDDD"/>
            <w:vAlign w:val="center"/>
          </w:tcPr>
          <w:p w14:paraId="35785034" w14:textId="77777777" w:rsidR="004F47D6" w:rsidRPr="009E1D6F" w:rsidRDefault="004F47D6" w:rsidP="00DB1805">
            <w:pPr>
              <w:rPr>
                <w:rFonts w:ascii="Arial" w:hAnsi="Arial" w:cs="Arial"/>
                <w:b/>
                <w:sz w:val="20"/>
              </w:rPr>
            </w:pPr>
            <w:bookmarkStart w:id="334" w:name="_Hlk42162556"/>
            <w:r w:rsidRPr="009E1D6F">
              <w:rPr>
                <w:rFonts w:ascii="Arial" w:hAnsi="Arial" w:cs="Arial"/>
                <w:b/>
                <w:sz w:val="20"/>
              </w:rPr>
              <w:t>COLORADO</w:t>
            </w:r>
          </w:p>
        </w:tc>
      </w:tr>
      <w:tr w:rsidR="004F47D6" w:rsidRPr="008D78B9" w14:paraId="1C0D0F7F" w14:textId="77777777" w:rsidTr="004F47D6">
        <w:trPr>
          <w:cantSplit/>
          <w:jc w:val="center"/>
        </w:trPr>
        <w:tc>
          <w:tcPr>
            <w:tcW w:w="9535" w:type="dxa"/>
          </w:tcPr>
          <w:p w14:paraId="00A6DA30" w14:textId="77777777" w:rsidR="004F47D6" w:rsidRPr="009E1D6F" w:rsidRDefault="004F47D6" w:rsidP="00DB1805">
            <w:pPr>
              <w:rPr>
                <w:rFonts w:ascii="Arial" w:hAnsi="Arial" w:cs="Arial"/>
                <w:sz w:val="20"/>
              </w:rPr>
            </w:pPr>
            <w:r w:rsidRPr="009E1D6F">
              <w:rPr>
                <w:rFonts w:ascii="Arial" w:hAnsi="Arial" w:cs="Arial"/>
                <w:sz w:val="20"/>
              </w:rPr>
              <w:t>CenturyTel of Colorado, Inc. d/b/a CenturyLink</w:t>
            </w:r>
          </w:p>
        </w:tc>
      </w:tr>
      <w:tr w:rsidR="004F47D6" w:rsidRPr="008D78B9" w14:paraId="0B6164EE" w14:textId="77777777" w:rsidTr="004F47D6">
        <w:trPr>
          <w:cantSplit/>
          <w:jc w:val="center"/>
        </w:trPr>
        <w:tc>
          <w:tcPr>
            <w:tcW w:w="9535" w:type="dxa"/>
          </w:tcPr>
          <w:p w14:paraId="3C184D7C" w14:textId="77777777" w:rsidR="004F47D6" w:rsidRPr="009E1D6F" w:rsidRDefault="004F47D6" w:rsidP="00DB1805">
            <w:pPr>
              <w:rPr>
                <w:rFonts w:ascii="Arial" w:hAnsi="Arial" w:cs="Arial"/>
                <w:sz w:val="20"/>
              </w:rPr>
            </w:pPr>
            <w:r w:rsidRPr="009E1D6F">
              <w:rPr>
                <w:rFonts w:ascii="Arial" w:hAnsi="Arial" w:cs="Arial"/>
                <w:sz w:val="20"/>
              </w:rPr>
              <w:t>CenturyTel of Eagle, Inc. d/b/a CenturyLink</w:t>
            </w:r>
            <w:r>
              <w:rPr>
                <w:rFonts w:ascii="Arial" w:hAnsi="Arial" w:cs="Arial"/>
                <w:sz w:val="20"/>
              </w:rPr>
              <w:t xml:space="preserve"> </w:t>
            </w:r>
            <w:r w:rsidRPr="00876CA4">
              <w:rPr>
                <w:rFonts w:ascii="Arial" w:hAnsi="Arial" w:cs="Arial"/>
                <w:sz w:val="16"/>
                <w:szCs w:val="16"/>
              </w:rPr>
              <w:t>(Also provides 8 access lines into Utah from a central office in Colorado)</w:t>
            </w:r>
          </w:p>
        </w:tc>
      </w:tr>
      <w:tr w:rsidR="004F47D6" w:rsidRPr="008D78B9" w14:paraId="1C7FEE7E" w14:textId="77777777" w:rsidTr="004F47D6">
        <w:trPr>
          <w:cantSplit/>
          <w:trHeight w:val="224"/>
          <w:jc w:val="center"/>
        </w:trPr>
        <w:tc>
          <w:tcPr>
            <w:tcW w:w="9535" w:type="dxa"/>
          </w:tcPr>
          <w:p w14:paraId="3269B635" w14:textId="77777777" w:rsidR="004F47D6" w:rsidRPr="009E1D6F" w:rsidRDefault="004F47D6" w:rsidP="00DB1805">
            <w:pPr>
              <w:rPr>
                <w:rFonts w:ascii="Arial" w:hAnsi="Arial" w:cs="Arial"/>
                <w:sz w:val="20"/>
              </w:rPr>
            </w:pPr>
            <w:r w:rsidRPr="009E1D6F">
              <w:rPr>
                <w:rFonts w:ascii="Arial" w:hAnsi="Arial" w:cs="Arial"/>
                <w:sz w:val="20"/>
              </w:rPr>
              <w:t>El Paso County Telephone Company d/b/a CenturyLink</w:t>
            </w:r>
          </w:p>
        </w:tc>
      </w:tr>
      <w:tr w:rsidR="004F47D6" w:rsidRPr="008D78B9" w14:paraId="0A0F10D9" w14:textId="77777777" w:rsidTr="004F47D6">
        <w:trPr>
          <w:cantSplit/>
          <w:jc w:val="center"/>
        </w:trPr>
        <w:tc>
          <w:tcPr>
            <w:tcW w:w="9535" w:type="dxa"/>
          </w:tcPr>
          <w:p w14:paraId="72ED0614"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bookmarkEnd w:id="334"/>
      <w:tr w:rsidR="004F47D6" w:rsidRPr="008D78B9" w14:paraId="27C9B5BB" w14:textId="77777777" w:rsidTr="004F47D6">
        <w:trPr>
          <w:trHeight w:hRule="exact" w:val="262"/>
          <w:jc w:val="center"/>
        </w:trPr>
        <w:tc>
          <w:tcPr>
            <w:tcW w:w="9535" w:type="dxa"/>
            <w:tcBorders>
              <w:top w:val="single" w:sz="4" w:space="0" w:color="auto"/>
              <w:right w:val="single" w:sz="4" w:space="0" w:color="auto"/>
            </w:tcBorders>
            <w:shd w:val="clear" w:color="auto" w:fill="DDDDDD"/>
            <w:vAlign w:val="center"/>
          </w:tcPr>
          <w:p w14:paraId="7F0617BD" w14:textId="77777777" w:rsidR="004F47D6" w:rsidRPr="009E1D6F" w:rsidRDefault="004F47D6" w:rsidP="00DB1805">
            <w:pPr>
              <w:rPr>
                <w:rFonts w:ascii="Arial" w:hAnsi="Arial" w:cs="Arial"/>
                <w:b/>
                <w:sz w:val="20"/>
              </w:rPr>
            </w:pPr>
            <w:r w:rsidRPr="009E1D6F">
              <w:rPr>
                <w:rFonts w:ascii="Arial" w:hAnsi="Arial" w:cs="Arial"/>
                <w:b/>
                <w:sz w:val="20"/>
              </w:rPr>
              <w:t>FLORIDA</w:t>
            </w:r>
          </w:p>
        </w:tc>
      </w:tr>
      <w:tr w:rsidR="004F47D6" w:rsidRPr="000D230F" w14:paraId="3C4EA6EA" w14:textId="77777777" w:rsidTr="004F47D6">
        <w:trPr>
          <w:cantSplit/>
          <w:jc w:val="center"/>
        </w:trPr>
        <w:tc>
          <w:tcPr>
            <w:tcW w:w="9535" w:type="dxa"/>
          </w:tcPr>
          <w:p w14:paraId="004D9B62" w14:textId="48B95004" w:rsidR="004F47D6" w:rsidRPr="009E1D6F" w:rsidRDefault="004F47D6" w:rsidP="00DB1805">
            <w:pPr>
              <w:rPr>
                <w:rFonts w:ascii="Arial" w:hAnsi="Arial" w:cs="Arial"/>
                <w:sz w:val="20"/>
                <w:lang w:val="pt-BR"/>
              </w:rPr>
            </w:pPr>
            <w:r w:rsidRPr="009E1D6F">
              <w:rPr>
                <w:rFonts w:ascii="Arial" w:hAnsi="Arial" w:cs="Arial"/>
                <w:sz w:val="20"/>
                <w:lang w:val="pt-BR"/>
              </w:rPr>
              <w:t>CenturyLink</w:t>
            </w:r>
            <w:r w:rsidR="005B6AC4">
              <w:rPr>
                <w:rFonts w:ascii="Arial" w:hAnsi="Arial" w:cs="Arial"/>
                <w:sz w:val="20"/>
                <w:lang w:val="pt-BR"/>
              </w:rPr>
              <w:t xml:space="preserve"> </w:t>
            </w:r>
            <w:proofErr w:type="spellStart"/>
            <w:r w:rsidR="005B6AC4">
              <w:rPr>
                <w:rFonts w:ascii="Arial" w:hAnsi="Arial" w:cs="Arial"/>
                <w:sz w:val="20"/>
                <w:lang w:val="pt-BR"/>
              </w:rPr>
              <w:t>of</w:t>
            </w:r>
            <w:proofErr w:type="spellEnd"/>
            <w:r w:rsidR="005B6AC4">
              <w:rPr>
                <w:rFonts w:ascii="Arial" w:hAnsi="Arial" w:cs="Arial"/>
                <w:sz w:val="20"/>
                <w:lang w:val="pt-BR"/>
              </w:rPr>
              <w:t xml:space="preserve"> Florida, Inc.</w:t>
            </w:r>
          </w:p>
        </w:tc>
      </w:tr>
      <w:tr w:rsidR="004F47D6" w:rsidRPr="008D78B9" w14:paraId="4A245C08" w14:textId="77777777" w:rsidTr="004F47D6">
        <w:trPr>
          <w:trHeight w:hRule="exact" w:val="217"/>
          <w:jc w:val="center"/>
        </w:trPr>
        <w:tc>
          <w:tcPr>
            <w:tcW w:w="9535" w:type="dxa"/>
            <w:tcBorders>
              <w:top w:val="single" w:sz="4" w:space="0" w:color="auto"/>
              <w:right w:val="single" w:sz="4" w:space="0" w:color="auto"/>
            </w:tcBorders>
            <w:shd w:val="clear" w:color="auto" w:fill="DDDDDD"/>
            <w:vAlign w:val="center"/>
          </w:tcPr>
          <w:p w14:paraId="704CB764" w14:textId="77777777" w:rsidR="004F47D6" w:rsidRPr="009E1D6F" w:rsidRDefault="004F47D6" w:rsidP="00DB1805">
            <w:pPr>
              <w:rPr>
                <w:rFonts w:ascii="Arial" w:hAnsi="Arial" w:cs="Arial"/>
                <w:b/>
                <w:sz w:val="20"/>
              </w:rPr>
            </w:pPr>
            <w:r w:rsidRPr="009E1D6F">
              <w:rPr>
                <w:rFonts w:ascii="Arial" w:hAnsi="Arial" w:cs="Arial"/>
                <w:b/>
                <w:sz w:val="20"/>
              </w:rPr>
              <w:t>IDAHO</w:t>
            </w:r>
          </w:p>
        </w:tc>
      </w:tr>
      <w:tr w:rsidR="004F47D6" w:rsidRPr="008D78B9" w14:paraId="383C00C8" w14:textId="77777777" w:rsidTr="004F47D6">
        <w:trPr>
          <w:jc w:val="center"/>
        </w:trPr>
        <w:tc>
          <w:tcPr>
            <w:tcW w:w="9535" w:type="dxa"/>
            <w:vAlign w:val="center"/>
          </w:tcPr>
          <w:p w14:paraId="6FEB7D8A" w14:textId="77777777" w:rsidR="004F47D6" w:rsidRPr="009E1D6F" w:rsidRDefault="004F47D6" w:rsidP="00DB1805">
            <w:pPr>
              <w:rPr>
                <w:rFonts w:ascii="Arial" w:hAnsi="Arial" w:cs="Arial"/>
                <w:sz w:val="20"/>
              </w:rPr>
            </w:pPr>
            <w:r w:rsidRPr="009E1D6F">
              <w:rPr>
                <w:rFonts w:ascii="Arial" w:hAnsi="Arial" w:cs="Arial"/>
                <w:sz w:val="20"/>
              </w:rPr>
              <w:t>CenturyTel of the Gem State, Inc. d/b/a CenturyLink</w:t>
            </w:r>
          </w:p>
        </w:tc>
      </w:tr>
      <w:tr w:rsidR="004F47D6" w:rsidRPr="008D78B9" w14:paraId="48A29C0C" w14:textId="77777777" w:rsidTr="004F47D6">
        <w:trPr>
          <w:jc w:val="center"/>
        </w:trPr>
        <w:tc>
          <w:tcPr>
            <w:tcW w:w="9535" w:type="dxa"/>
            <w:vAlign w:val="center"/>
          </w:tcPr>
          <w:p w14:paraId="70F6D6FD" w14:textId="77777777" w:rsidR="004F47D6" w:rsidRPr="009E1D6F" w:rsidRDefault="004F47D6" w:rsidP="00DB1805">
            <w:pPr>
              <w:rPr>
                <w:rFonts w:ascii="Arial" w:hAnsi="Arial" w:cs="Arial"/>
                <w:sz w:val="20"/>
              </w:rPr>
            </w:pPr>
            <w:r w:rsidRPr="009E1D6F">
              <w:rPr>
                <w:rFonts w:ascii="Arial" w:hAnsi="Arial" w:cs="Arial"/>
                <w:sz w:val="20"/>
              </w:rPr>
              <w:t>CenturyTel of Idaho, Inc. d/b/a CenturyLink</w:t>
            </w:r>
          </w:p>
        </w:tc>
      </w:tr>
      <w:tr w:rsidR="004F47D6" w:rsidRPr="008D78B9" w14:paraId="18081BFE" w14:textId="77777777" w:rsidTr="004F47D6">
        <w:trPr>
          <w:jc w:val="center"/>
        </w:trPr>
        <w:tc>
          <w:tcPr>
            <w:tcW w:w="9535" w:type="dxa"/>
          </w:tcPr>
          <w:p w14:paraId="2149672E"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tr w:rsidR="004F47D6" w:rsidRPr="008D78B9" w14:paraId="1388E3AE" w14:textId="77777777" w:rsidTr="004F47D6">
        <w:trPr>
          <w:trHeight w:hRule="exact" w:val="262"/>
          <w:jc w:val="center"/>
        </w:trPr>
        <w:tc>
          <w:tcPr>
            <w:tcW w:w="9535" w:type="dxa"/>
            <w:tcBorders>
              <w:top w:val="single" w:sz="4" w:space="0" w:color="auto"/>
              <w:right w:val="single" w:sz="4" w:space="0" w:color="auto"/>
            </w:tcBorders>
            <w:shd w:val="clear" w:color="auto" w:fill="DDDDDD"/>
            <w:vAlign w:val="center"/>
          </w:tcPr>
          <w:p w14:paraId="049642AF" w14:textId="77777777" w:rsidR="004F47D6" w:rsidRPr="00855400" w:rsidRDefault="004F47D6" w:rsidP="00DB1805">
            <w:pPr>
              <w:rPr>
                <w:rFonts w:ascii="Arial" w:hAnsi="Arial" w:cs="Arial"/>
                <w:b/>
                <w:sz w:val="20"/>
              </w:rPr>
            </w:pPr>
            <w:r w:rsidRPr="00855400">
              <w:rPr>
                <w:rFonts w:ascii="Arial" w:hAnsi="Arial" w:cs="Arial"/>
                <w:b/>
                <w:sz w:val="20"/>
              </w:rPr>
              <w:t>IOWA</w:t>
            </w:r>
          </w:p>
        </w:tc>
      </w:tr>
      <w:tr w:rsidR="004F47D6" w:rsidRPr="008D78B9" w14:paraId="0038F201" w14:textId="77777777" w:rsidTr="004F47D6">
        <w:trPr>
          <w:jc w:val="center"/>
        </w:trPr>
        <w:tc>
          <w:tcPr>
            <w:tcW w:w="9535" w:type="dxa"/>
            <w:vAlign w:val="center"/>
          </w:tcPr>
          <w:p w14:paraId="05935538" w14:textId="77777777" w:rsidR="004F47D6" w:rsidRPr="00855400" w:rsidRDefault="004F47D6" w:rsidP="00DB1805">
            <w:pPr>
              <w:rPr>
                <w:rFonts w:ascii="Arial" w:hAnsi="Arial" w:cs="Arial"/>
                <w:sz w:val="20"/>
              </w:rPr>
            </w:pPr>
            <w:r w:rsidRPr="00855400">
              <w:rPr>
                <w:rFonts w:ascii="Arial" w:hAnsi="Arial" w:cs="Arial"/>
                <w:sz w:val="20"/>
              </w:rPr>
              <w:t>CenturyTel of Chester, Inc. d/b/a CenturyLink</w:t>
            </w:r>
          </w:p>
        </w:tc>
      </w:tr>
      <w:tr w:rsidR="004F47D6" w:rsidRPr="008D78B9" w14:paraId="1DE94FB6" w14:textId="77777777" w:rsidTr="004F47D6">
        <w:trPr>
          <w:jc w:val="center"/>
        </w:trPr>
        <w:tc>
          <w:tcPr>
            <w:tcW w:w="9535" w:type="dxa"/>
            <w:vAlign w:val="center"/>
          </w:tcPr>
          <w:p w14:paraId="23A8CDBB" w14:textId="77777777" w:rsidR="004F47D6" w:rsidRPr="00855400" w:rsidRDefault="004F47D6" w:rsidP="00DB1805">
            <w:pPr>
              <w:rPr>
                <w:rFonts w:ascii="Arial" w:hAnsi="Arial" w:cs="Arial"/>
                <w:sz w:val="20"/>
              </w:rPr>
            </w:pPr>
            <w:r w:rsidRPr="00855400">
              <w:rPr>
                <w:rFonts w:ascii="Arial" w:hAnsi="Arial" w:cs="Arial"/>
                <w:sz w:val="20"/>
              </w:rPr>
              <w:t>CenturyTel of Postville, Inc. d/b/a CenturyLink</w:t>
            </w:r>
          </w:p>
        </w:tc>
      </w:tr>
      <w:tr w:rsidR="004F47D6" w:rsidRPr="008D78B9" w14:paraId="5183CDA1" w14:textId="77777777" w:rsidTr="004F47D6">
        <w:trPr>
          <w:cantSplit/>
          <w:trHeight w:val="260"/>
          <w:jc w:val="center"/>
        </w:trPr>
        <w:tc>
          <w:tcPr>
            <w:tcW w:w="9535" w:type="dxa"/>
          </w:tcPr>
          <w:p w14:paraId="520629F0"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7F4FBBBB" w14:textId="77777777" w:rsidTr="004F47D6">
        <w:trPr>
          <w:trHeight w:hRule="exact" w:val="280"/>
          <w:jc w:val="center"/>
        </w:trPr>
        <w:tc>
          <w:tcPr>
            <w:tcW w:w="9535" w:type="dxa"/>
            <w:tcBorders>
              <w:top w:val="single" w:sz="4" w:space="0" w:color="auto"/>
            </w:tcBorders>
            <w:shd w:val="clear" w:color="auto" w:fill="DDDDDD"/>
            <w:vAlign w:val="center"/>
          </w:tcPr>
          <w:p w14:paraId="0F8869CE" w14:textId="77777777" w:rsidR="004F47D6" w:rsidRPr="00855400" w:rsidRDefault="004F47D6" w:rsidP="00DB1805">
            <w:pPr>
              <w:rPr>
                <w:rFonts w:ascii="Arial" w:hAnsi="Arial" w:cs="Arial"/>
                <w:b/>
                <w:sz w:val="20"/>
              </w:rPr>
            </w:pPr>
            <w:bookmarkStart w:id="335" w:name="_Hlk39145867"/>
            <w:r w:rsidRPr="00855400">
              <w:rPr>
                <w:rFonts w:ascii="Arial" w:hAnsi="Arial" w:cs="Arial"/>
                <w:b/>
                <w:sz w:val="20"/>
              </w:rPr>
              <w:t>MINNESOTA</w:t>
            </w:r>
          </w:p>
        </w:tc>
      </w:tr>
      <w:tr w:rsidR="004F47D6" w:rsidRPr="00855400" w14:paraId="681E6A88" w14:textId="77777777" w:rsidTr="004F47D6">
        <w:trPr>
          <w:jc w:val="center"/>
        </w:trPr>
        <w:tc>
          <w:tcPr>
            <w:tcW w:w="9535" w:type="dxa"/>
            <w:vAlign w:val="center"/>
          </w:tcPr>
          <w:p w14:paraId="30E1F91C" w14:textId="77777777" w:rsidR="004F47D6" w:rsidRPr="00855400" w:rsidRDefault="004F47D6" w:rsidP="00DB1805">
            <w:pPr>
              <w:rPr>
                <w:rFonts w:ascii="Arial" w:hAnsi="Arial" w:cs="Arial"/>
                <w:sz w:val="20"/>
              </w:rPr>
            </w:pPr>
            <w:r w:rsidRPr="00855400">
              <w:rPr>
                <w:rFonts w:ascii="Arial" w:hAnsi="Arial" w:cs="Arial"/>
                <w:sz w:val="20"/>
              </w:rPr>
              <w:t>CenturyTel of Chester, Inc. d/b/a CenturyLink</w:t>
            </w:r>
          </w:p>
        </w:tc>
      </w:tr>
      <w:tr w:rsidR="004F47D6" w:rsidRPr="00855400" w14:paraId="30BFF808" w14:textId="77777777" w:rsidTr="004F47D6">
        <w:trPr>
          <w:trHeight w:val="287"/>
          <w:jc w:val="center"/>
        </w:trPr>
        <w:tc>
          <w:tcPr>
            <w:tcW w:w="9535" w:type="dxa"/>
            <w:vAlign w:val="center"/>
          </w:tcPr>
          <w:p w14:paraId="71E9C88F" w14:textId="77777777" w:rsidR="004F47D6" w:rsidRPr="00855400" w:rsidRDefault="004F47D6" w:rsidP="00DB1805">
            <w:pPr>
              <w:rPr>
                <w:rFonts w:ascii="Arial" w:hAnsi="Arial" w:cs="Arial"/>
                <w:sz w:val="20"/>
              </w:rPr>
            </w:pPr>
            <w:r w:rsidRPr="00855400">
              <w:rPr>
                <w:rFonts w:ascii="Arial" w:hAnsi="Arial" w:cs="Arial"/>
                <w:sz w:val="20"/>
              </w:rPr>
              <w:t>CenturyTel of Minnesota, Inc. d/b/a CenturyLink</w:t>
            </w:r>
          </w:p>
        </w:tc>
      </w:tr>
      <w:tr w:rsidR="004F47D6" w:rsidRPr="000D230F" w14:paraId="512A3367" w14:textId="77777777" w:rsidTr="004F47D6">
        <w:trPr>
          <w:trHeight w:val="215"/>
          <w:jc w:val="center"/>
        </w:trPr>
        <w:tc>
          <w:tcPr>
            <w:tcW w:w="9535" w:type="dxa"/>
            <w:vAlign w:val="center"/>
          </w:tcPr>
          <w:p w14:paraId="31D19ABE" w14:textId="7204CFAF" w:rsidR="004F47D6" w:rsidRPr="00855400" w:rsidRDefault="005B6AC4" w:rsidP="00DB1805">
            <w:pPr>
              <w:rPr>
                <w:rFonts w:ascii="Arial" w:hAnsi="Arial" w:cs="Arial"/>
                <w:sz w:val="20"/>
                <w:lang w:val="pt-BR"/>
              </w:rPr>
            </w:pPr>
            <w:r>
              <w:rPr>
                <w:rFonts w:ascii="Arial" w:hAnsi="Arial" w:cs="Arial"/>
                <w:sz w:val="20"/>
                <w:lang w:val="pt-BR"/>
              </w:rPr>
              <w:t xml:space="preserve">CenturyLink </w:t>
            </w:r>
            <w:proofErr w:type="spellStart"/>
            <w:r>
              <w:rPr>
                <w:rFonts w:ascii="Arial" w:hAnsi="Arial" w:cs="Arial"/>
                <w:sz w:val="20"/>
                <w:lang w:val="pt-BR"/>
              </w:rPr>
              <w:t>of</w:t>
            </w:r>
            <w:proofErr w:type="spellEnd"/>
            <w:r>
              <w:rPr>
                <w:rFonts w:ascii="Arial" w:hAnsi="Arial" w:cs="Arial"/>
                <w:sz w:val="20"/>
                <w:lang w:val="pt-BR"/>
              </w:rPr>
              <w:t xml:space="preserve"> Minnesota, Inc. </w:t>
            </w:r>
          </w:p>
        </w:tc>
      </w:tr>
      <w:tr w:rsidR="004F47D6" w:rsidRPr="00855400" w14:paraId="18A866DF" w14:textId="77777777" w:rsidTr="004F47D6">
        <w:trPr>
          <w:jc w:val="center"/>
        </w:trPr>
        <w:tc>
          <w:tcPr>
            <w:tcW w:w="9535" w:type="dxa"/>
            <w:vAlign w:val="center"/>
          </w:tcPr>
          <w:p w14:paraId="5B02E217"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bookmarkEnd w:id="335"/>
      <w:tr w:rsidR="004F47D6" w:rsidRPr="00855400" w14:paraId="39A5CD18" w14:textId="77777777" w:rsidTr="004F47D6">
        <w:trPr>
          <w:trHeight w:hRule="exact" w:val="253"/>
          <w:jc w:val="center"/>
        </w:trPr>
        <w:tc>
          <w:tcPr>
            <w:tcW w:w="9535" w:type="dxa"/>
            <w:tcBorders>
              <w:top w:val="single" w:sz="4" w:space="0" w:color="auto"/>
            </w:tcBorders>
            <w:shd w:val="clear" w:color="auto" w:fill="DDDDDD"/>
            <w:vAlign w:val="center"/>
          </w:tcPr>
          <w:p w14:paraId="7AB98164" w14:textId="77777777" w:rsidR="004F47D6" w:rsidRPr="00855400" w:rsidRDefault="004F47D6" w:rsidP="00DB1805">
            <w:pPr>
              <w:rPr>
                <w:rFonts w:ascii="Arial" w:hAnsi="Arial" w:cs="Arial"/>
                <w:b/>
                <w:sz w:val="20"/>
              </w:rPr>
            </w:pPr>
            <w:r w:rsidRPr="00855400">
              <w:rPr>
                <w:rFonts w:ascii="Arial" w:hAnsi="Arial" w:cs="Arial"/>
                <w:b/>
                <w:sz w:val="20"/>
              </w:rPr>
              <w:t>MONTANA</w:t>
            </w:r>
          </w:p>
        </w:tc>
      </w:tr>
      <w:tr w:rsidR="004F47D6" w:rsidRPr="00855400" w14:paraId="7D77F6AC" w14:textId="77777777" w:rsidTr="004F47D6">
        <w:trPr>
          <w:trHeight w:val="269"/>
          <w:jc w:val="center"/>
        </w:trPr>
        <w:tc>
          <w:tcPr>
            <w:tcW w:w="9535" w:type="dxa"/>
            <w:vAlign w:val="center"/>
          </w:tcPr>
          <w:p w14:paraId="28B9DD9F" w14:textId="77777777" w:rsidR="004F47D6" w:rsidRPr="00855400" w:rsidRDefault="004F47D6" w:rsidP="00DB1805">
            <w:pPr>
              <w:rPr>
                <w:rFonts w:ascii="Arial" w:hAnsi="Arial" w:cs="Arial"/>
                <w:sz w:val="20"/>
              </w:rPr>
            </w:pPr>
            <w:r w:rsidRPr="00855400">
              <w:rPr>
                <w:rFonts w:ascii="Arial" w:hAnsi="Arial" w:cs="Arial"/>
                <w:sz w:val="20"/>
              </w:rPr>
              <w:t>CenturyTel of Montana, Inc. d/b/a CenturyLink</w:t>
            </w:r>
          </w:p>
        </w:tc>
      </w:tr>
      <w:tr w:rsidR="004F47D6" w:rsidRPr="00855400" w14:paraId="574147C1" w14:textId="77777777" w:rsidTr="004F47D6">
        <w:trPr>
          <w:trHeight w:val="287"/>
          <w:jc w:val="center"/>
        </w:trPr>
        <w:tc>
          <w:tcPr>
            <w:tcW w:w="9535" w:type="dxa"/>
            <w:vAlign w:val="center"/>
          </w:tcPr>
          <w:p w14:paraId="7E3F237C"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8A6B98E" w14:textId="77777777" w:rsidTr="004F47D6">
        <w:trPr>
          <w:trHeight w:hRule="exact" w:val="307"/>
          <w:jc w:val="center"/>
        </w:trPr>
        <w:tc>
          <w:tcPr>
            <w:tcW w:w="9535" w:type="dxa"/>
            <w:tcBorders>
              <w:top w:val="single" w:sz="4" w:space="0" w:color="auto"/>
            </w:tcBorders>
            <w:shd w:val="clear" w:color="auto" w:fill="DDDDDD"/>
            <w:vAlign w:val="center"/>
          </w:tcPr>
          <w:p w14:paraId="7E6A8CC1" w14:textId="77777777" w:rsidR="004F47D6" w:rsidRPr="00855400" w:rsidRDefault="004F47D6" w:rsidP="00DB1805">
            <w:pPr>
              <w:rPr>
                <w:rFonts w:ascii="Arial" w:hAnsi="Arial" w:cs="Arial"/>
                <w:b/>
                <w:sz w:val="20"/>
              </w:rPr>
            </w:pPr>
            <w:r w:rsidRPr="00855400">
              <w:rPr>
                <w:rFonts w:ascii="Arial" w:hAnsi="Arial" w:cs="Arial"/>
                <w:b/>
                <w:sz w:val="20"/>
              </w:rPr>
              <w:t>NEBRASKA</w:t>
            </w:r>
          </w:p>
        </w:tc>
      </w:tr>
      <w:tr w:rsidR="004F47D6" w:rsidRPr="00855400" w14:paraId="3FF0E4C1" w14:textId="77777777" w:rsidTr="004F47D6">
        <w:trPr>
          <w:trHeight w:val="287"/>
          <w:jc w:val="center"/>
        </w:trPr>
        <w:tc>
          <w:tcPr>
            <w:tcW w:w="9535" w:type="dxa"/>
            <w:vAlign w:val="center"/>
          </w:tcPr>
          <w:p w14:paraId="0F2956BA"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289548A" w14:textId="77777777" w:rsidTr="004F47D6">
        <w:trPr>
          <w:trHeight w:val="278"/>
          <w:jc w:val="center"/>
        </w:trPr>
        <w:tc>
          <w:tcPr>
            <w:tcW w:w="9535" w:type="dxa"/>
            <w:tcBorders>
              <w:bottom w:val="single" w:sz="4" w:space="0" w:color="auto"/>
            </w:tcBorders>
            <w:vAlign w:val="center"/>
          </w:tcPr>
          <w:p w14:paraId="17848905" w14:textId="77777777" w:rsidR="004F47D6" w:rsidRPr="00855400" w:rsidRDefault="004F47D6" w:rsidP="00DB1805">
            <w:pPr>
              <w:rPr>
                <w:rFonts w:ascii="Arial" w:hAnsi="Arial" w:cs="Arial"/>
                <w:sz w:val="20"/>
              </w:rPr>
            </w:pPr>
            <w:r w:rsidRPr="00855400">
              <w:rPr>
                <w:rFonts w:ascii="Arial" w:hAnsi="Arial" w:cs="Arial"/>
                <w:sz w:val="20"/>
              </w:rPr>
              <w:t>United Telephone Company of the West d/b/a CenturyLink</w:t>
            </w:r>
          </w:p>
        </w:tc>
      </w:tr>
      <w:tr w:rsidR="004F47D6" w:rsidRPr="00855400" w14:paraId="4EC80F8A" w14:textId="77777777" w:rsidTr="004F47D6">
        <w:trPr>
          <w:trHeight w:hRule="exact" w:val="235"/>
          <w:jc w:val="center"/>
        </w:trPr>
        <w:tc>
          <w:tcPr>
            <w:tcW w:w="9535" w:type="dxa"/>
            <w:tcBorders>
              <w:top w:val="single" w:sz="4" w:space="0" w:color="auto"/>
            </w:tcBorders>
            <w:shd w:val="clear" w:color="auto" w:fill="DDDDDD"/>
            <w:vAlign w:val="center"/>
          </w:tcPr>
          <w:p w14:paraId="797D1629" w14:textId="77777777" w:rsidR="004F47D6" w:rsidRPr="00855400" w:rsidRDefault="004F47D6" w:rsidP="00DB1805">
            <w:pPr>
              <w:rPr>
                <w:rFonts w:ascii="Arial" w:hAnsi="Arial" w:cs="Arial"/>
                <w:b/>
                <w:sz w:val="20"/>
              </w:rPr>
            </w:pPr>
            <w:r w:rsidRPr="00855400">
              <w:rPr>
                <w:rFonts w:ascii="Arial" w:hAnsi="Arial" w:cs="Arial"/>
                <w:b/>
                <w:sz w:val="20"/>
              </w:rPr>
              <w:t>NEVADA</w:t>
            </w:r>
          </w:p>
        </w:tc>
      </w:tr>
      <w:tr w:rsidR="004F47D6" w:rsidRPr="00855400" w14:paraId="31C45AC8" w14:textId="77777777" w:rsidTr="004F47D6">
        <w:trPr>
          <w:trHeight w:val="242"/>
          <w:jc w:val="center"/>
        </w:trPr>
        <w:tc>
          <w:tcPr>
            <w:tcW w:w="9535" w:type="dxa"/>
            <w:vAlign w:val="center"/>
          </w:tcPr>
          <w:p w14:paraId="6C0909A8" w14:textId="7D6C682B" w:rsidR="004F47D6" w:rsidRPr="00855400" w:rsidRDefault="004F47D6" w:rsidP="00DB1805">
            <w:pPr>
              <w:rPr>
                <w:rFonts w:ascii="Arial" w:hAnsi="Arial" w:cs="Arial"/>
                <w:sz w:val="20"/>
              </w:rPr>
            </w:pPr>
            <w:r w:rsidRPr="00A23556">
              <w:rPr>
                <w:rFonts w:ascii="Arial" w:hAnsi="Arial" w:cs="Arial"/>
                <w:sz w:val="20"/>
              </w:rPr>
              <w:t>CenturyLink of Nevada, LLC</w:t>
            </w:r>
            <w:r w:rsidR="005B6AC4">
              <w:rPr>
                <w:rFonts w:ascii="Arial" w:hAnsi="Arial" w:cs="Arial"/>
                <w:sz w:val="20"/>
              </w:rPr>
              <w:t xml:space="preserve"> d/b/a CenturyLink</w:t>
            </w:r>
          </w:p>
        </w:tc>
      </w:tr>
      <w:tr w:rsidR="004F47D6" w:rsidRPr="00855400" w14:paraId="041AD1F3" w14:textId="77777777" w:rsidTr="004F47D6">
        <w:trPr>
          <w:trHeight w:val="260"/>
          <w:jc w:val="center"/>
        </w:trPr>
        <w:tc>
          <w:tcPr>
            <w:tcW w:w="9535" w:type="dxa"/>
            <w:vAlign w:val="center"/>
          </w:tcPr>
          <w:p w14:paraId="54DB8219" w14:textId="77777777" w:rsidR="004F47D6" w:rsidRPr="00855400" w:rsidRDefault="004F47D6" w:rsidP="00DB1805">
            <w:pPr>
              <w:rPr>
                <w:rFonts w:ascii="Arial" w:hAnsi="Arial" w:cs="Arial"/>
                <w:sz w:val="20"/>
              </w:rPr>
            </w:pPr>
            <w:r w:rsidRPr="00855400">
              <w:rPr>
                <w:rFonts w:ascii="Arial" w:hAnsi="Arial" w:cs="Arial"/>
                <w:sz w:val="20"/>
              </w:rPr>
              <w:t>CenturyTel of the Gem State, Inc. d/b/a CenturyLink</w:t>
            </w:r>
          </w:p>
        </w:tc>
      </w:tr>
      <w:tr w:rsidR="004F47D6" w:rsidRPr="00855400" w14:paraId="425F9F49" w14:textId="77777777" w:rsidTr="004F47D6">
        <w:trPr>
          <w:trHeight w:hRule="exact" w:val="280"/>
          <w:jc w:val="center"/>
        </w:trPr>
        <w:tc>
          <w:tcPr>
            <w:tcW w:w="9535" w:type="dxa"/>
            <w:tcBorders>
              <w:top w:val="single" w:sz="4" w:space="0" w:color="auto"/>
            </w:tcBorders>
            <w:shd w:val="clear" w:color="auto" w:fill="DDDDDD"/>
            <w:vAlign w:val="center"/>
          </w:tcPr>
          <w:p w14:paraId="784D23B4" w14:textId="77777777" w:rsidR="004F47D6" w:rsidRPr="00855400" w:rsidRDefault="004F47D6" w:rsidP="00DB1805">
            <w:pPr>
              <w:rPr>
                <w:rFonts w:ascii="Arial" w:hAnsi="Arial" w:cs="Arial"/>
                <w:b/>
                <w:sz w:val="20"/>
              </w:rPr>
            </w:pPr>
            <w:r w:rsidRPr="00855400">
              <w:rPr>
                <w:rFonts w:ascii="Arial" w:hAnsi="Arial" w:cs="Arial"/>
                <w:b/>
                <w:sz w:val="20"/>
              </w:rPr>
              <w:t xml:space="preserve">NEW MEXICO </w:t>
            </w:r>
          </w:p>
        </w:tc>
      </w:tr>
      <w:tr w:rsidR="004F47D6" w:rsidRPr="00855400" w14:paraId="5034DF79" w14:textId="77777777" w:rsidTr="004F47D6">
        <w:trPr>
          <w:jc w:val="center"/>
        </w:trPr>
        <w:tc>
          <w:tcPr>
            <w:tcW w:w="9535" w:type="dxa"/>
            <w:vAlign w:val="center"/>
          </w:tcPr>
          <w:p w14:paraId="696E86C3" w14:textId="77777777" w:rsidR="004F47D6" w:rsidRPr="00855400" w:rsidRDefault="004F47D6" w:rsidP="00DB1805">
            <w:pPr>
              <w:rPr>
                <w:rFonts w:ascii="Arial" w:hAnsi="Arial" w:cs="Arial"/>
                <w:sz w:val="20"/>
              </w:rPr>
            </w:pPr>
            <w:r w:rsidRPr="00855400">
              <w:rPr>
                <w:rFonts w:ascii="Arial" w:hAnsi="Arial" w:cs="Arial"/>
                <w:sz w:val="20"/>
              </w:rPr>
              <w:t>CenturyTel of the Southwest, Inc.</w:t>
            </w:r>
          </w:p>
        </w:tc>
      </w:tr>
      <w:tr w:rsidR="004F47D6" w:rsidRPr="00855400" w14:paraId="745E4C8D" w14:textId="77777777" w:rsidTr="004F47D6">
        <w:trPr>
          <w:trHeight w:hRule="exact" w:val="280"/>
          <w:jc w:val="center"/>
        </w:trPr>
        <w:tc>
          <w:tcPr>
            <w:tcW w:w="9535" w:type="dxa"/>
            <w:vAlign w:val="center"/>
          </w:tcPr>
          <w:p w14:paraId="176E0FBC" w14:textId="764C134D" w:rsidR="004F47D6" w:rsidRPr="00855400" w:rsidRDefault="004F47D6" w:rsidP="00DB1805">
            <w:pPr>
              <w:rPr>
                <w:rFonts w:ascii="Arial" w:hAnsi="Arial" w:cs="Arial"/>
                <w:b/>
                <w:sz w:val="20"/>
              </w:rPr>
            </w:pPr>
            <w:r w:rsidRPr="00855400">
              <w:rPr>
                <w:rFonts w:ascii="Arial" w:hAnsi="Arial" w:cs="Arial"/>
                <w:sz w:val="20"/>
              </w:rPr>
              <w:t>Qwest Corporation</w:t>
            </w:r>
            <w:r w:rsidR="005B6AC4">
              <w:rPr>
                <w:rFonts w:ascii="Arial" w:hAnsi="Arial" w:cs="Arial"/>
                <w:sz w:val="20"/>
              </w:rPr>
              <w:t xml:space="preserve"> d/b/a CenturyLink QC</w:t>
            </w:r>
          </w:p>
        </w:tc>
      </w:tr>
      <w:tr w:rsidR="004F47D6" w:rsidRPr="00855400" w14:paraId="35788A8A" w14:textId="77777777" w:rsidTr="004F47D6">
        <w:trPr>
          <w:trHeight w:val="170"/>
          <w:jc w:val="center"/>
        </w:trPr>
        <w:tc>
          <w:tcPr>
            <w:tcW w:w="9535" w:type="dxa"/>
            <w:tcBorders>
              <w:top w:val="single" w:sz="4" w:space="0" w:color="auto"/>
            </w:tcBorders>
            <w:shd w:val="clear" w:color="auto" w:fill="DDDDDD"/>
            <w:vAlign w:val="center"/>
          </w:tcPr>
          <w:p w14:paraId="53671AB6" w14:textId="77777777" w:rsidR="004F47D6" w:rsidRPr="00855400" w:rsidRDefault="004F47D6" w:rsidP="00DB1805">
            <w:pPr>
              <w:rPr>
                <w:rFonts w:ascii="Arial" w:hAnsi="Arial" w:cs="Arial"/>
                <w:sz w:val="20"/>
              </w:rPr>
            </w:pPr>
            <w:r w:rsidRPr="00855400">
              <w:rPr>
                <w:rFonts w:ascii="Arial" w:hAnsi="Arial" w:cs="Arial"/>
                <w:b/>
                <w:sz w:val="20"/>
              </w:rPr>
              <w:t>NORTH DAKOTA</w:t>
            </w:r>
          </w:p>
        </w:tc>
      </w:tr>
      <w:tr w:rsidR="004F47D6" w:rsidRPr="00855400" w14:paraId="5ED1140F" w14:textId="77777777" w:rsidTr="004F47D6">
        <w:trPr>
          <w:trHeight w:hRule="exact" w:val="307"/>
          <w:jc w:val="center"/>
        </w:trPr>
        <w:tc>
          <w:tcPr>
            <w:tcW w:w="9535" w:type="dxa"/>
            <w:vAlign w:val="center"/>
          </w:tcPr>
          <w:p w14:paraId="6C67A27A"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42D5E4B8" w14:textId="77777777" w:rsidTr="004F47D6">
        <w:trPr>
          <w:trHeight w:val="215"/>
          <w:jc w:val="center"/>
        </w:trPr>
        <w:tc>
          <w:tcPr>
            <w:tcW w:w="9535" w:type="dxa"/>
            <w:tcBorders>
              <w:top w:val="single" w:sz="4" w:space="0" w:color="auto"/>
            </w:tcBorders>
            <w:shd w:val="clear" w:color="auto" w:fill="DDDDDD"/>
            <w:vAlign w:val="center"/>
          </w:tcPr>
          <w:p w14:paraId="4D68A6DA" w14:textId="77777777" w:rsidR="004F47D6" w:rsidRPr="00855400" w:rsidRDefault="004F47D6" w:rsidP="00DB1805">
            <w:pPr>
              <w:rPr>
                <w:rFonts w:ascii="Arial" w:hAnsi="Arial" w:cs="Arial"/>
                <w:sz w:val="20"/>
              </w:rPr>
            </w:pPr>
            <w:r w:rsidRPr="00855400">
              <w:rPr>
                <w:rFonts w:ascii="Arial" w:hAnsi="Arial" w:cs="Arial"/>
                <w:b/>
                <w:sz w:val="20"/>
              </w:rPr>
              <w:t>OREGON</w:t>
            </w:r>
          </w:p>
        </w:tc>
      </w:tr>
      <w:tr w:rsidR="004F47D6" w:rsidRPr="00855400" w14:paraId="76258222" w14:textId="77777777" w:rsidTr="004F47D6">
        <w:trPr>
          <w:trHeight w:hRule="exact" w:val="271"/>
          <w:jc w:val="center"/>
        </w:trPr>
        <w:tc>
          <w:tcPr>
            <w:tcW w:w="9535" w:type="dxa"/>
            <w:vAlign w:val="center"/>
          </w:tcPr>
          <w:p w14:paraId="22B4336C" w14:textId="77777777" w:rsidR="004F47D6" w:rsidRPr="00855400" w:rsidRDefault="004F47D6" w:rsidP="00DB1805">
            <w:pPr>
              <w:rPr>
                <w:rFonts w:ascii="Arial" w:hAnsi="Arial" w:cs="Arial"/>
                <w:b/>
                <w:sz w:val="20"/>
              </w:rPr>
            </w:pPr>
            <w:r w:rsidRPr="00855400">
              <w:rPr>
                <w:rFonts w:ascii="Arial" w:hAnsi="Arial" w:cs="Arial"/>
                <w:sz w:val="20"/>
              </w:rPr>
              <w:t>CenturyTel of Eastern Oregon, Inc. d/b/a CenturyLink</w:t>
            </w:r>
          </w:p>
        </w:tc>
      </w:tr>
      <w:tr w:rsidR="004F47D6" w:rsidRPr="00855400" w14:paraId="12B4C322" w14:textId="77777777" w:rsidTr="004F47D6">
        <w:trPr>
          <w:jc w:val="center"/>
        </w:trPr>
        <w:tc>
          <w:tcPr>
            <w:tcW w:w="9535" w:type="dxa"/>
            <w:vAlign w:val="center"/>
          </w:tcPr>
          <w:p w14:paraId="17FE52A2" w14:textId="77777777" w:rsidR="004F47D6" w:rsidRPr="00855400" w:rsidRDefault="004F47D6" w:rsidP="00DB1805">
            <w:pPr>
              <w:rPr>
                <w:rFonts w:ascii="Arial" w:hAnsi="Arial" w:cs="Arial"/>
                <w:sz w:val="20"/>
              </w:rPr>
            </w:pPr>
            <w:r w:rsidRPr="00855400">
              <w:rPr>
                <w:rFonts w:ascii="Arial" w:hAnsi="Arial" w:cs="Arial"/>
                <w:sz w:val="20"/>
              </w:rPr>
              <w:t>CenturyTel of Oregon, Inc. d/b/a CenturyLink</w:t>
            </w:r>
          </w:p>
        </w:tc>
      </w:tr>
      <w:tr w:rsidR="004F47D6" w:rsidRPr="00855400" w14:paraId="34FA1894" w14:textId="77777777" w:rsidTr="004F47D6">
        <w:trPr>
          <w:jc w:val="center"/>
        </w:trPr>
        <w:tc>
          <w:tcPr>
            <w:tcW w:w="9535" w:type="dxa"/>
            <w:vAlign w:val="center"/>
          </w:tcPr>
          <w:p w14:paraId="3BAE9E42"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4B58ED5F" w14:textId="77777777" w:rsidTr="004F47D6">
        <w:trPr>
          <w:jc w:val="center"/>
        </w:trPr>
        <w:tc>
          <w:tcPr>
            <w:tcW w:w="9535" w:type="dxa"/>
            <w:tcBorders>
              <w:bottom w:val="single" w:sz="4" w:space="0" w:color="auto"/>
            </w:tcBorders>
            <w:vAlign w:val="center"/>
          </w:tcPr>
          <w:p w14:paraId="798DADFE" w14:textId="77777777" w:rsidR="004F47D6" w:rsidRPr="00855400" w:rsidRDefault="004F47D6" w:rsidP="00DB1805">
            <w:pPr>
              <w:rPr>
                <w:rFonts w:ascii="Arial" w:hAnsi="Arial" w:cs="Arial"/>
                <w:sz w:val="20"/>
              </w:rPr>
            </w:pPr>
            <w:r w:rsidRPr="00855400">
              <w:rPr>
                <w:rFonts w:ascii="Arial" w:hAnsi="Arial" w:cs="Arial"/>
                <w:sz w:val="20"/>
              </w:rPr>
              <w:t>United Telephone Company of the Northwest d/b/a CenturyLink</w:t>
            </w:r>
          </w:p>
        </w:tc>
      </w:tr>
    </w:tbl>
    <w:p w14:paraId="50742174" w14:textId="77777777" w:rsidR="004F47D6" w:rsidRDefault="004F47D6" w:rsidP="004F47D6">
      <w: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798BDA91" w14:textId="77777777" w:rsidTr="004F47D6">
        <w:trPr>
          <w:cantSplit/>
          <w:tblHeader/>
          <w:jc w:val="center"/>
        </w:trPr>
        <w:tc>
          <w:tcPr>
            <w:tcW w:w="9535" w:type="dxa"/>
            <w:tcBorders>
              <w:bottom w:val="single" w:sz="4" w:space="0" w:color="auto"/>
            </w:tcBorders>
            <w:shd w:val="clear" w:color="auto" w:fill="CCFFCC"/>
            <w:vAlign w:val="center"/>
          </w:tcPr>
          <w:p w14:paraId="1234401A" w14:textId="77777777" w:rsidR="004F47D6" w:rsidRPr="009E1D6F" w:rsidRDefault="004F47D6" w:rsidP="00DB1805">
            <w:pPr>
              <w:jc w:val="center"/>
              <w:rPr>
                <w:rFonts w:ascii="Arial" w:hAnsi="Arial" w:cs="Arial"/>
                <w:b/>
                <w:sz w:val="20"/>
              </w:rPr>
            </w:pPr>
            <w:r>
              <w:br w:type="page"/>
            </w:r>
            <w:r w:rsidRPr="009E1D6F">
              <w:rPr>
                <w:rFonts w:ascii="Arial" w:hAnsi="Arial" w:cs="Arial"/>
                <w:b/>
                <w:sz w:val="20"/>
              </w:rPr>
              <w:t>ENTITY LIST (By State)</w:t>
            </w:r>
          </w:p>
        </w:tc>
      </w:tr>
      <w:tr w:rsidR="004F47D6" w:rsidRPr="00855400" w14:paraId="5DAC4E78" w14:textId="77777777" w:rsidTr="004F47D6">
        <w:trPr>
          <w:jc w:val="center"/>
        </w:trPr>
        <w:tc>
          <w:tcPr>
            <w:tcW w:w="9535" w:type="dxa"/>
            <w:tcBorders>
              <w:top w:val="single" w:sz="4" w:space="0" w:color="auto"/>
            </w:tcBorders>
            <w:shd w:val="clear" w:color="auto" w:fill="DDDDDD"/>
            <w:vAlign w:val="center"/>
          </w:tcPr>
          <w:p w14:paraId="2C58972C" w14:textId="77777777" w:rsidR="004F47D6" w:rsidRPr="00855400" w:rsidRDefault="004F47D6" w:rsidP="00DB1805">
            <w:pPr>
              <w:rPr>
                <w:rFonts w:ascii="Arial" w:hAnsi="Arial" w:cs="Arial"/>
                <w:sz w:val="20"/>
              </w:rPr>
            </w:pPr>
            <w:r w:rsidRPr="00855400">
              <w:rPr>
                <w:rFonts w:ascii="Arial" w:hAnsi="Arial" w:cs="Arial"/>
                <w:b/>
                <w:sz w:val="20"/>
              </w:rPr>
              <w:t>SOUTH DAKOTA</w:t>
            </w:r>
          </w:p>
        </w:tc>
      </w:tr>
      <w:tr w:rsidR="004F47D6" w:rsidRPr="00855400" w14:paraId="014EBF24" w14:textId="77777777" w:rsidTr="004F47D6">
        <w:trPr>
          <w:trHeight w:hRule="exact" w:val="307"/>
          <w:jc w:val="center"/>
        </w:trPr>
        <w:tc>
          <w:tcPr>
            <w:tcW w:w="9535" w:type="dxa"/>
            <w:vAlign w:val="center"/>
          </w:tcPr>
          <w:p w14:paraId="364B497B"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666E2113" w14:textId="77777777" w:rsidTr="004F47D6">
        <w:trPr>
          <w:jc w:val="center"/>
        </w:trPr>
        <w:tc>
          <w:tcPr>
            <w:tcW w:w="9535" w:type="dxa"/>
            <w:tcBorders>
              <w:top w:val="single" w:sz="4" w:space="0" w:color="auto"/>
              <w:right w:val="single" w:sz="4" w:space="0" w:color="auto"/>
            </w:tcBorders>
            <w:shd w:val="clear" w:color="auto" w:fill="DDDDDD"/>
            <w:vAlign w:val="center"/>
          </w:tcPr>
          <w:p w14:paraId="0F3B0652" w14:textId="77777777" w:rsidR="004F47D6" w:rsidRPr="00855400" w:rsidRDefault="004F47D6" w:rsidP="00DB1805">
            <w:pPr>
              <w:rPr>
                <w:rFonts w:ascii="Arial" w:hAnsi="Arial" w:cs="Arial"/>
                <w:sz w:val="20"/>
              </w:rPr>
            </w:pPr>
            <w:r w:rsidRPr="00855400">
              <w:rPr>
                <w:rFonts w:ascii="Arial" w:hAnsi="Arial" w:cs="Arial"/>
                <w:b/>
                <w:sz w:val="20"/>
              </w:rPr>
              <w:t>UTAH</w:t>
            </w:r>
          </w:p>
        </w:tc>
      </w:tr>
      <w:tr w:rsidR="004F47D6" w:rsidRPr="00855400" w14:paraId="1E997823" w14:textId="77777777" w:rsidTr="004F47D6">
        <w:trPr>
          <w:trHeight w:hRule="exact" w:val="325"/>
          <w:jc w:val="center"/>
        </w:trPr>
        <w:tc>
          <w:tcPr>
            <w:tcW w:w="9535" w:type="dxa"/>
            <w:vAlign w:val="center"/>
          </w:tcPr>
          <w:p w14:paraId="29F7B2F7"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454BAFA6" w14:textId="77777777" w:rsidTr="004F47D6">
        <w:trPr>
          <w:jc w:val="center"/>
        </w:trPr>
        <w:tc>
          <w:tcPr>
            <w:tcW w:w="9535" w:type="dxa"/>
            <w:tcBorders>
              <w:top w:val="single" w:sz="4" w:space="0" w:color="auto"/>
              <w:right w:val="single" w:sz="4" w:space="0" w:color="auto"/>
            </w:tcBorders>
            <w:shd w:val="clear" w:color="auto" w:fill="DDDDDD"/>
            <w:vAlign w:val="center"/>
          </w:tcPr>
          <w:p w14:paraId="7DAF3330" w14:textId="77777777" w:rsidR="004F47D6" w:rsidRPr="00855400" w:rsidRDefault="004F47D6" w:rsidP="00DB1805">
            <w:pPr>
              <w:rPr>
                <w:rFonts w:ascii="Arial" w:hAnsi="Arial" w:cs="Arial"/>
                <w:sz w:val="20"/>
              </w:rPr>
            </w:pPr>
            <w:r w:rsidRPr="00855400">
              <w:rPr>
                <w:rFonts w:ascii="Arial" w:hAnsi="Arial" w:cs="Arial"/>
                <w:b/>
                <w:sz w:val="20"/>
              </w:rPr>
              <w:t>WASHINGTON</w:t>
            </w:r>
          </w:p>
        </w:tc>
      </w:tr>
      <w:tr w:rsidR="004F47D6" w:rsidRPr="00855400" w14:paraId="6AF6D6A1" w14:textId="77777777" w:rsidTr="004F47D6">
        <w:trPr>
          <w:trHeight w:hRule="exact" w:val="289"/>
          <w:jc w:val="center"/>
        </w:trPr>
        <w:tc>
          <w:tcPr>
            <w:tcW w:w="9535" w:type="dxa"/>
            <w:vAlign w:val="center"/>
          </w:tcPr>
          <w:p w14:paraId="039E4CD9" w14:textId="77777777" w:rsidR="004F47D6" w:rsidRPr="00855400" w:rsidRDefault="004F47D6" w:rsidP="00DB1805">
            <w:pPr>
              <w:rPr>
                <w:rFonts w:ascii="Arial" w:hAnsi="Arial" w:cs="Arial"/>
                <w:b/>
                <w:sz w:val="20"/>
              </w:rPr>
            </w:pPr>
            <w:r w:rsidRPr="00855400">
              <w:rPr>
                <w:rFonts w:ascii="Arial" w:hAnsi="Arial" w:cs="Arial"/>
                <w:sz w:val="20"/>
              </w:rPr>
              <w:t xml:space="preserve">CenturyTel of </w:t>
            </w:r>
            <w:proofErr w:type="spellStart"/>
            <w:r w:rsidRPr="00855400">
              <w:rPr>
                <w:rFonts w:ascii="Arial" w:hAnsi="Arial" w:cs="Arial"/>
                <w:sz w:val="20"/>
              </w:rPr>
              <w:t>Cowiche</w:t>
            </w:r>
            <w:proofErr w:type="spellEnd"/>
            <w:r w:rsidRPr="00855400">
              <w:rPr>
                <w:rFonts w:ascii="Arial" w:hAnsi="Arial" w:cs="Arial"/>
                <w:sz w:val="20"/>
              </w:rPr>
              <w:t>, Inc. d/b/a CenturyLink</w:t>
            </w:r>
          </w:p>
        </w:tc>
      </w:tr>
      <w:tr w:rsidR="004F47D6" w:rsidRPr="00855400" w14:paraId="58D76496" w14:textId="77777777" w:rsidTr="004F47D6">
        <w:trPr>
          <w:jc w:val="center"/>
        </w:trPr>
        <w:tc>
          <w:tcPr>
            <w:tcW w:w="9535" w:type="dxa"/>
            <w:vAlign w:val="center"/>
          </w:tcPr>
          <w:p w14:paraId="1A94C85D" w14:textId="77777777" w:rsidR="004F47D6" w:rsidRPr="00855400" w:rsidRDefault="004F47D6" w:rsidP="00DB1805">
            <w:pPr>
              <w:rPr>
                <w:rFonts w:ascii="Arial" w:hAnsi="Arial" w:cs="Arial"/>
                <w:sz w:val="20"/>
              </w:rPr>
            </w:pPr>
            <w:r w:rsidRPr="00855400">
              <w:rPr>
                <w:rFonts w:ascii="Arial" w:hAnsi="Arial" w:cs="Arial"/>
                <w:sz w:val="20"/>
              </w:rPr>
              <w:t>CenturyTel of Inter Island, Inc. d/b/a CenturyLink</w:t>
            </w:r>
          </w:p>
        </w:tc>
      </w:tr>
      <w:tr w:rsidR="004F47D6" w:rsidRPr="00855400" w14:paraId="1863EA87" w14:textId="77777777" w:rsidTr="004F47D6">
        <w:trPr>
          <w:jc w:val="center"/>
        </w:trPr>
        <w:tc>
          <w:tcPr>
            <w:tcW w:w="9535" w:type="dxa"/>
            <w:vAlign w:val="center"/>
          </w:tcPr>
          <w:p w14:paraId="5A3AAF4C" w14:textId="77777777" w:rsidR="004F47D6" w:rsidRPr="00855400" w:rsidRDefault="004F47D6" w:rsidP="00DB1805">
            <w:pPr>
              <w:rPr>
                <w:rFonts w:ascii="Arial" w:hAnsi="Arial" w:cs="Arial"/>
                <w:sz w:val="20"/>
              </w:rPr>
            </w:pPr>
            <w:r w:rsidRPr="00855400">
              <w:rPr>
                <w:rFonts w:ascii="Arial" w:hAnsi="Arial" w:cs="Arial"/>
                <w:sz w:val="20"/>
              </w:rPr>
              <w:t>CenturyTel of Washington, Inc. d/b/a CenturyLink</w:t>
            </w:r>
          </w:p>
        </w:tc>
      </w:tr>
      <w:tr w:rsidR="004F47D6" w:rsidRPr="00855400" w14:paraId="599D101E" w14:textId="77777777" w:rsidTr="004F47D6">
        <w:trPr>
          <w:jc w:val="center"/>
        </w:trPr>
        <w:tc>
          <w:tcPr>
            <w:tcW w:w="9535" w:type="dxa"/>
            <w:vAlign w:val="center"/>
          </w:tcPr>
          <w:p w14:paraId="4C28F072"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453485FF" w14:textId="77777777" w:rsidTr="004F47D6">
        <w:trPr>
          <w:jc w:val="center"/>
        </w:trPr>
        <w:tc>
          <w:tcPr>
            <w:tcW w:w="9535" w:type="dxa"/>
            <w:tcBorders>
              <w:bottom w:val="single" w:sz="4" w:space="0" w:color="auto"/>
            </w:tcBorders>
            <w:vAlign w:val="center"/>
          </w:tcPr>
          <w:p w14:paraId="79802C68" w14:textId="77777777" w:rsidR="004F47D6" w:rsidRPr="00855400" w:rsidRDefault="004F47D6" w:rsidP="00DB1805">
            <w:pPr>
              <w:rPr>
                <w:rFonts w:ascii="Arial" w:hAnsi="Arial" w:cs="Arial"/>
                <w:sz w:val="20"/>
              </w:rPr>
            </w:pPr>
            <w:r w:rsidRPr="00855400">
              <w:rPr>
                <w:rFonts w:ascii="Arial" w:hAnsi="Arial" w:cs="Arial"/>
                <w:sz w:val="20"/>
              </w:rPr>
              <w:t>United Telephone Company of the Northwest d/b/a CenturyLink</w:t>
            </w:r>
          </w:p>
        </w:tc>
      </w:tr>
      <w:tr w:rsidR="004F47D6" w:rsidRPr="00855400" w14:paraId="66E6E919" w14:textId="77777777" w:rsidTr="004F47D6">
        <w:trPr>
          <w:trHeight w:val="233"/>
          <w:jc w:val="center"/>
        </w:trPr>
        <w:tc>
          <w:tcPr>
            <w:tcW w:w="9535" w:type="dxa"/>
            <w:tcBorders>
              <w:top w:val="single" w:sz="4" w:space="0" w:color="auto"/>
              <w:right w:val="single" w:sz="4" w:space="0" w:color="auto"/>
            </w:tcBorders>
            <w:shd w:val="clear" w:color="auto" w:fill="DDDDDD"/>
            <w:vAlign w:val="center"/>
          </w:tcPr>
          <w:p w14:paraId="0B0556FD" w14:textId="77777777" w:rsidR="004F47D6" w:rsidRPr="00855400" w:rsidRDefault="004F47D6" w:rsidP="00DB1805">
            <w:pPr>
              <w:rPr>
                <w:rFonts w:ascii="Arial" w:hAnsi="Arial" w:cs="Arial"/>
                <w:sz w:val="20"/>
              </w:rPr>
            </w:pPr>
            <w:bookmarkStart w:id="336" w:name="_Hlk39149490"/>
            <w:r w:rsidRPr="00855400">
              <w:rPr>
                <w:rFonts w:ascii="Arial" w:hAnsi="Arial" w:cs="Arial"/>
                <w:b/>
                <w:sz w:val="20"/>
              </w:rPr>
              <w:t>WISCONSIN</w:t>
            </w:r>
          </w:p>
        </w:tc>
      </w:tr>
      <w:tr w:rsidR="004F47D6" w:rsidRPr="00855400" w14:paraId="2580B186" w14:textId="77777777" w:rsidTr="004F47D6">
        <w:trPr>
          <w:jc w:val="center"/>
        </w:trPr>
        <w:tc>
          <w:tcPr>
            <w:tcW w:w="9535" w:type="dxa"/>
            <w:tcBorders>
              <w:bottom w:val="single" w:sz="4" w:space="0" w:color="auto"/>
            </w:tcBorders>
            <w:vAlign w:val="center"/>
          </w:tcPr>
          <w:p w14:paraId="6AFDCBCF"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77A702B" w14:textId="77777777" w:rsidTr="004F47D6">
        <w:trPr>
          <w:jc w:val="center"/>
        </w:trPr>
        <w:tc>
          <w:tcPr>
            <w:tcW w:w="9535" w:type="dxa"/>
            <w:tcBorders>
              <w:bottom w:val="single" w:sz="4" w:space="0" w:color="auto"/>
            </w:tcBorders>
            <w:vAlign w:val="center"/>
          </w:tcPr>
          <w:p w14:paraId="552715C1" w14:textId="77777777" w:rsidR="004F47D6" w:rsidRPr="00855400" w:rsidRDefault="004F47D6" w:rsidP="00DB1805">
            <w:pPr>
              <w:rPr>
                <w:rFonts w:ascii="Arial" w:hAnsi="Arial" w:cs="Arial"/>
                <w:sz w:val="20"/>
              </w:rPr>
            </w:pPr>
            <w:r w:rsidRPr="00855400">
              <w:rPr>
                <w:rFonts w:ascii="Arial" w:hAnsi="Arial" w:cs="Arial"/>
                <w:sz w:val="20"/>
              </w:rPr>
              <w:t>Telephone USA of Wisconsin, LLC d/b/a CenturyLink</w:t>
            </w:r>
          </w:p>
        </w:tc>
      </w:tr>
      <w:bookmarkEnd w:id="336"/>
      <w:tr w:rsidR="004F47D6" w:rsidRPr="00855400" w14:paraId="72D26700" w14:textId="77777777" w:rsidTr="004F47D6">
        <w:trPr>
          <w:jc w:val="center"/>
        </w:trPr>
        <w:tc>
          <w:tcPr>
            <w:tcW w:w="9535" w:type="dxa"/>
            <w:tcBorders>
              <w:top w:val="single" w:sz="4" w:space="0" w:color="auto"/>
              <w:right w:val="single" w:sz="4" w:space="0" w:color="auto"/>
            </w:tcBorders>
            <w:shd w:val="clear" w:color="auto" w:fill="DDDDDD"/>
            <w:vAlign w:val="center"/>
          </w:tcPr>
          <w:p w14:paraId="0F2E0069" w14:textId="77777777" w:rsidR="004F47D6" w:rsidRPr="00855400" w:rsidRDefault="004F47D6" w:rsidP="00DB1805">
            <w:pPr>
              <w:rPr>
                <w:rFonts w:ascii="Arial" w:hAnsi="Arial" w:cs="Arial"/>
                <w:sz w:val="20"/>
              </w:rPr>
            </w:pPr>
            <w:r w:rsidRPr="00855400">
              <w:rPr>
                <w:rFonts w:ascii="Arial" w:hAnsi="Arial" w:cs="Arial"/>
                <w:b/>
                <w:sz w:val="20"/>
              </w:rPr>
              <w:t>WYOMING</w:t>
            </w:r>
          </w:p>
        </w:tc>
      </w:tr>
      <w:tr w:rsidR="004F47D6" w:rsidRPr="00855400" w14:paraId="3276025D" w14:textId="77777777" w:rsidTr="004F47D6">
        <w:trPr>
          <w:trHeight w:hRule="exact" w:val="262"/>
          <w:jc w:val="center"/>
        </w:trPr>
        <w:tc>
          <w:tcPr>
            <w:tcW w:w="9535" w:type="dxa"/>
            <w:vAlign w:val="center"/>
          </w:tcPr>
          <w:p w14:paraId="0CC6674F" w14:textId="77777777" w:rsidR="004F47D6" w:rsidRPr="00855400" w:rsidRDefault="004F47D6" w:rsidP="00DB1805">
            <w:pPr>
              <w:rPr>
                <w:rFonts w:ascii="Arial" w:hAnsi="Arial" w:cs="Arial"/>
                <w:b/>
                <w:sz w:val="20"/>
              </w:rPr>
            </w:pPr>
            <w:r w:rsidRPr="00855400">
              <w:rPr>
                <w:rFonts w:ascii="Arial" w:hAnsi="Arial" w:cs="Arial"/>
                <w:sz w:val="20"/>
              </w:rPr>
              <w:t>CenturyTel of Wyoming, Inc. d/b/a CenturyLink</w:t>
            </w:r>
            <w:r w:rsidRPr="00855400">
              <w:rPr>
                <w:rFonts w:ascii="Arial" w:hAnsi="Arial" w:cs="Arial"/>
                <w:sz w:val="20"/>
              </w:rPr>
              <w:tab/>
            </w:r>
          </w:p>
        </w:tc>
      </w:tr>
      <w:tr w:rsidR="004F47D6" w:rsidRPr="00855400" w14:paraId="287012F7" w14:textId="77777777" w:rsidTr="004F47D6">
        <w:trPr>
          <w:jc w:val="center"/>
        </w:trPr>
        <w:tc>
          <w:tcPr>
            <w:tcW w:w="9535" w:type="dxa"/>
            <w:vAlign w:val="center"/>
          </w:tcPr>
          <w:p w14:paraId="74457A41" w14:textId="77777777" w:rsidR="004F47D6" w:rsidRPr="00855400" w:rsidRDefault="004F47D6" w:rsidP="00DB1805">
            <w:pPr>
              <w:tabs>
                <w:tab w:val="right" w:pos="7549"/>
              </w:tabs>
              <w:rPr>
                <w:rFonts w:ascii="Arial" w:hAnsi="Arial" w:cs="Arial"/>
                <w:sz w:val="20"/>
              </w:rPr>
            </w:pPr>
            <w:r w:rsidRPr="00855400">
              <w:rPr>
                <w:rFonts w:ascii="Arial" w:hAnsi="Arial" w:cs="Arial"/>
                <w:sz w:val="20"/>
              </w:rPr>
              <w:t>Qwest Corporation d/b/a CenturyLink QC</w:t>
            </w:r>
          </w:p>
        </w:tc>
      </w:tr>
      <w:tr w:rsidR="004F47D6" w:rsidRPr="00855400" w14:paraId="4AFD8440" w14:textId="77777777" w:rsidTr="004F47D6">
        <w:trPr>
          <w:jc w:val="center"/>
        </w:trPr>
        <w:tc>
          <w:tcPr>
            <w:tcW w:w="9535" w:type="dxa"/>
            <w:vAlign w:val="center"/>
          </w:tcPr>
          <w:p w14:paraId="6E94513D" w14:textId="77777777" w:rsidR="004F47D6" w:rsidRPr="00855400" w:rsidRDefault="004F47D6" w:rsidP="00DB1805">
            <w:pPr>
              <w:rPr>
                <w:rFonts w:ascii="Arial" w:hAnsi="Arial" w:cs="Arial"/>
                <w:sz w:val="20"/>
              </w:rPr>
            </w:pPr>
            <w:r w:rsidRPr="00855400">
              <w:rPr>
                <w:rFonts w:ascii="Arial" w:hAnsi="Arial" w:cs="Arial"/>
                <w:sz w:val="20"/>
              </w:rPr>
              <w:t>United Telephone Company of the West d/b/a CenturyLink of the West</w:t>
            </w:r>
          </w:p>
        </w:tc>
      </w:tr>
    </w:tbl>
    <w:p w14:paraId="4F35FE37" w14:textId="77777777" w:rsidR="004F47D6" w:rsidRDefault="004F47D6">
      <w:pPr>
        <w:tabs>
          <w:tab w:val="left" w:pos="2355"/>
        </w:tabs>
        <w:jc w:val="center"/>
        <w:rPr>
          <w:rFonts w:ascii="Arial" w:hAnsi="Arial"/>
          <w:b/>
          <w:sz w:val="16"/>
        </w:rPr>
      </w:pPr>
    </w:p>
    <w:p w14:paraId="234C9169" w14:textId="0E6D002E" w:rsidR="004F47D6" w:rsidRDefault="00931193" w:rsidP="00931193">
      <w:pPr>
        <w:tabs>
          <w:tab w:val="left" w:pos="2355"/>
          <w:tab w:val="left" w:pos="6833"/>
        </w:tabs>
        <w:rPr>
          <w:rFonts w:ascii="Arial" w:hAnsi="Arial"/>
          <w:b/>
          <w:sz w:val="16"/>
        </w:rPr>
      </w:pPr>
      <w:r>
        <w:rPr>
          <w:rFonts w:ascii="Arial" w:hAnsi="Arial"/>
          <w:b/>
          <w:sz w:val="16"/>
        </w:rPr>
        <w:tab/>
      </w:r>
      <w:r>
        <w:rPr>
          <w:rFonts w:ascii="Arial" w:hAnsi="Arial"/>
          <w:b/>
          <w:sz w:val="16"/>
        </w:rPr>
        <w:tab/>
      </w:r>
    </w:p>
    <w:p w14:paraId="1E22E323" w14:textId="77777777" w:rsidR="004F47D6" w:rsidRDefault="004F47D6">
      <w:pPr>
        <w:tabs>
          <w:tab w:val="left" w:pos="2355"/>
        </w:tabs>
        <w:jc w:val="center"/>
        <w:rPr>
          <w:rFonts w:ascii="Arial" w:hAnsi="Arial"/>
          <w:b/>
          <w:sz w:val="16"/>
        </w:rPr>
      </w:pPr>
    </w:p>
    <w:p w14:paraId="658E2B4B" w14:textId="77777777" w:rsidR="004F47D6" w:rsidRDefault="004F47D6">
      <w:pPr>
        <w:tabs>
          <w:tab w:val="left" w:pos="2355"/>
        </w:tabs>
        <w:jc w:val="center"/>
        <w:rPr>
          <w:rFonts w:ascii="Arial" w:hAnsi="Arial"/>
          <w:b/>
          <w:sz w:val="16"/>
        </w:rPr>
      </w:pPr>
    </w:p>
    <w:p w14:paraId="5205C8B5" w14:textId="77777777" w:rsidR="004F47D6" w:rsidRDefault="004F47D6">
      <w:pPr>
        <w:tabs>
          <w:tab w:val="left" w:pos="2355"/>
        </w:tabs>
        <w:jc w:val="center"/>
        <w:rPr>
          <w:rFonts w:ascii="Arial" w:hAnsi="Arial"/>
          <w:b/>
          <w:sz w:val="16"/>
        </w:rPr>
      </w:pPr>
    </w:p>
    <w:p w14:paraId="4EA269EB" w14:textId="77777777" w:rsidR="004F47D6" w:rsidRDefault="004F47D6">
      <w:pPr>
        <w:tabs>
          <w:tab w:val="left" w:pos="2355"/>
        </w:tabs>
        <w:jc w:val="center"/>
        <w:rPr>
          <w:rFonts w:ascii="Arial" w:hAnsi="Arial"/>
          <w:b/>
          <w:sz w:val="16"/>
        </w:rPr>
      </w:pPr>
    </w:p>
    <w:p w14:paraId="1CC6A883" w14:textId="77777777" w:rsidR="004F47D6" w:rsidRDefault="004F47D6">
      <w:pPr>
        <w:tabs>
          <w:tab w:val="left" w:pos="2355"/>
        </w:tabs>
        <w:jc w:val="center"/>
        <w:rPr>
          <w:rFonts w:ascii="Arial" w:hAnsi="Arial"/>
          <w:b/>
          <w:sz w:val="16"/>
        </w:rPr>
      </w:pPr>
    </w:p>
    <w:p w14:paraId="5EDB0AE9" w14:textId="77777777" w:rsidR="004F47D6" w:rsidRDefault="004F47D6">
      <w:pPr>
        <w:tabs>
          <w:tab w:val="left" w:pos="2355"/>
        </w:tabs>
        <w:jc w:val="center"/>
        <w:rPr>
          <w:rFonts w:ascii="Arial" w:hAnsi="Arial"/>
          <w:b/>
          <w:sz w:val="16"/>
        </w:rPr>
      </w:pPr>
    </w:p>
    <w:p w14:paraId="3D7200BB" w14:textId="77777777" w:rsidR="004F47D6" w:rsidRDefault="004F47D6">
      <w:pPr>
        <w:tabs>
          <w:tab w:val="left" w:pos="2355"/>
        </w:tabs>
        <w:jc w:val="center"/>
        <w:rPr>
          <w:rFonts w:ascii="Arial" w:hAnsi="Arial"/>
          <w:b/>
          <w:sz w:val="16"/>
        </w:rPr>
      </w:pPr>
    </w:p>
    <w:p w14:paraId="71800D88" w14:textId="77777777" w:rsidR="004F47D6" w:rsidRDefault="004F47D6">
      <w:pPr>
        <w:tabs>
          <w:tab w:val="left" w:pos="2355"/>
        </w:tabs>
        <w:jc w:val="center"/>
        <w:rPr>
          <w:rFonts w:ascii="Arial" w:hAnsi="Arial"/>
          <w:b/>
          <w:sz w:val="16"/>
        </w:rPr>
      </w:pPr>
    </w:p>
    <w:p w14:paraId="1F2D8224" w14:textId="77777777" w:rsidR="00F50A2F" w:rsidRDefault="00F50A2F">
      <w:pPr>
        <w:jc w:val="center"/>
      </w:pPr>
    </w:p>
    <w:p w14:paraId="36E20ABE" w14:textId="34692CC6" w:rsidR="00533EED" w:rsidRDefault="003B7B40">
      <w:pPr>
        <w:jc w:val="center"/>
        <w:rPr>
          <w:rFonts w:ascii="Arial" w:hAnsi="Arial"/>
          <w:b/>
        </w:rPr>
      </w:pPr>
      <w:r>
        <w:br w:type="page"/>
      </w:r>
      <w:r>
        <w:rPr>
          <w:rFonts w:ascii="Arial" w:hAnsi="Arial"/>
          <w:b/>
        </w:rPr>
        <w:t xml:space="preserve"> ATTACHMENT </w:t>
      </w:r>
      <w:r w:rsidR="00C435B6">
        <w:rPr>
          <w:rFonts w:ascii="Arial" w:hAnsi="Arial"/>
          <w:b/>
        </w:rPr>
        <w:t>2</w:t>
      </w:r>
      <w:r>
        <w:rPr>
          <w:rFonts w:ascii="Arial" w:hAnsi="Arial"/>
          <w:b/>
        </w:rPr>
        <w:t xml:space="preserve"> CENTURYLINK </w:t>
      </w:r>
      <w:r w:rsidR="00F431EF">
        <w:rPr>
          <w:rFonts w:ascii="Arial" w:hAnsi="Arial"/>
          <w:b/>
        </w:rPr>
        <w:t xml:space="preserve">WHOLESALE BROADBAND </w:t>
      </w:r>
      <w:r>
        <w:rPr>
          <w:rFonts w:ascii="Arial" w:hAnsi="Arial"/>
          <w:b/>
        </w:rPr>
        <w:t>SERVICE ATTACHMENT</w:t>
      </w:r>
    </w:p>
    <w:p w14:paraId="18C2F697" w14:textId="77777777" w:rsidR="00533EED" w:rsidRDefault="00533EED">
      <w:pPr>
        <w:jc w:val="center"/>
        <w:rPr>
          <w:rFonts w:ascii="Arial" w:hAnsi="Arial"/>
          <w:b/>
        </w:rPr>
      </w:pPr>
    </w:p>
    <w:p w14:paraId="0A7AB0FC" w14:textId="77777777" w:rsidR="00533EED" w:rsidRDefault="003B7B40">
      <w:pPr>
        <w:pStyle w:val="ListParagraph"/>
        <w:autoSpaceDE w:val="0"/>
        <w:autoSpaceDN w:val="0"/>
        <w:adjustRightInd w:val="0"/>
        <w:spacing w:after="0" w:line="240" w:lineRule="auto"/>
        <w:ind w:left="360" w:hanging="360"/>
        <w:contextualSpacing/>
        <w:jc w:val="both"/>
        <w:rPr>
          <w:rFonts w:ascii="Arial" w:hAnsi="Arial" w:cs="Arial"/>
          <w:sz w:val="18"/>
          <w:szCs w:val="18"/>
        </w:rPr>
      </w:pPr>
      <w:r>
        <w:rPr>
          <w:rFonts w:ascii="Arial" w:hAnsi="Arial" w:cs="Arial"/>
          <w:b/>
          <w:sz w:val="18"/>
          <w:szCs w:val="18"/>
        </w:rPr>
        <w:t>1.0</w:t>
      </w:r>
      <w:r>
        <w:rPr>
          <w:rFonts w:ascii="Arial" w:hAnsi="Arial" w:cs="Arial"/>
          <w:sz w:val="18"/>
          <w:szCs w:val="18"/>
        </w:rPr>
        <w:t xml:space="preserve"> CenturyLink will provide wholesale CenturyLink </w:t>
      </w:r>
      <w:r w:rsidR="00F431EF">
        <w:rPr>
          <w:rFonts w:ascii="Arial" w:hAnsi="Arial" w:cs="Arial"/>
          <w:sz w:val="18"/>
          <w:szCs w:val="18"/>
        </w:rPr>
        <w:t xml:space="preserve">Wholesale Broadband </w:t>
      </w:r>
      <w:r>
        <w:rPr>
          <w:rFonts w:ascii="Arial" w:hAnsi="Arial" w:cs="Arial"/>
          <w:sz w:val="18"/>
          <w:szCs w:val="18"/>
        </w:rPr>
        <w:t>Service (the “</w:t>
      </w:r>
      <w:r>
        <w:rPr>
          <w:rFonts w:ascii="Arial" w:hAnsi="Arial" w:cs="Arial"/>
          <w:sz w:val="18"/>
          <w:szCs w:val="18"/>
          <w:u w:val="single"/>
        </w:rPr>
        <w:t>Service</w:t>
      </w:r>
      <w:r>
        <w:rPr>
          <w:rFonts w:ascii="Arial" w:hAnsi="Arial" w:cs="Arial"/>
          <w:sz w:val="18"/>
          <w:szCs w:val="18"/>
        </w:rPr>
        <w:t xml:space="preserve">”), to those qualified </w:t>
      </w:r>
      <w:r w:rsidR="00D01838">
        <w:rPr>
          <w:rFonts w:ascii="Arial" w:hAnsi="Arial" w:cs="Arial"/>
          <w:sz w:val="18"/>
          <w:szCs w:val="18"/>
        </w:rPr>
        <w:t xml:space="preserve">residential and </w:t>
      </w:r>
      <w:r>
        <w:rPr>
          <w:rFonts w:ascii="Arial" w:hAnsi="Arial" w:cs="Arial"/>
          <w:sz w:val="18"/>
          <w:szCs w:val="18"/>
        </w:rPr>
        <w:t xml:space="preserve">business End User Customers as determined by CenturyLink’s standard qualification process according to the terms and conditions set forth in the </w:t>
      </w:r>
      <w:r w:rsidR="00F431EF">
        <w:rPr>
          <w:rFonts w:ascii="Arial" w:hAnsi="Arial" w:cs="Arial"/>
          <w:sz w:val="18"/>
          <w:szCs w:val="18"/>
        </w:rPr>
        <w:t>W</w:t>
      </w:r>
      <w:r w:rsidR="00446394">
        <w:rPr>
          <w:rFonts w:ascii="Arial" w:hAnsi="Arial" w:cs="Arial"/>
          <w:sz w:val="18"/>
          <w:szCs w:val="18"/>
        </w:rPr>
        <w:t xml:space="preserve">holesale Broadband Service </w:t>
      </w:r>
      <w:r>
        <w:rPr>
          <w:rFonts w:ascii="Arial" w:hAnsi="Arial" w:cs="Arial"/>
          <w:sz w:val="18"/>
          <w:szCs w:val="18"/>
        </w:rPr>
        <w:t>Agreement between the Parties (the “</w:t>
      </w:r>
      <w:r>
        <w:rPr>
          <w:rFonts w:ascii="Arial" w:hAnsi="Arial" w:cs="Arial"/>
          <w:sz w:val="18"/>
          <w:szCs w:val="18"/>
          <w:u w:val="single"/>
        </w:rPr>
        <w:t>Agreement</w:t>
      </w:r>
      <w:r>
        <w:rPr>
          <w:rFonts w:ascii="Arial" w:hAnsi="Arial" w:cs="Arial"/>
          <w:sz w:val="18"/>
          <w:szCs w:val="18"/>
        </w:rPr>
        <w:t xml:space="preserve">”) and in this Attachment </w:t>
      </w:r>
      <w:r w:rsidR="00C435B6">
        <w:rPr>
          <w:rFonts w:ascii="Arial" w:hAnsi="Arial" w:cs="Arial"/>
          <w:sz w:val="18"/>
          <w:szCs w:val="18"/>
        </w:rPr>
        <w:t>2</w:t>
      </w:r>
      <w:r>
        <w:rPr>
          <w:rFonts w:ascii="Arial" w:hAnsi="Arial" w:cs="Arial"/>
          <w:sz w:val="18"/>
          <w:szCs w:val="18"/>
        </w:rPr>
        <w:t xml:space="preserve"> to the Agreement, which is incorporated into and made a part of the Agreement (this “</w:t>
      </w:r>
      <w:r>
        <w:rPr>
          <w:rFonts w:ascii="Arial" w:hAnsi="Arial" w:cs="Arial"/>
          <w:sz w:val="18"/>
          <w:szCs w:val="18"/>
          <w:u w:val="single"/>
        </w:rPr>
        <w:t>Attachment</w:t>
      </w:r>
      <w:r>
        <w:rPr>
          <w:rFonts w:ascii="Arial" w:hAnsi="Arial" w:cs="Arial"/>
          <w:sz w:val="18"/>
          <w:szCs w:val="18"/>
        </w:rPr>
        <w:t xml:space="preserve">”).  Except as otherwise set forth in this Attachment, capitalized terms used but not otherwise defined herein have the definitions assigned to them in the Agreement. </w:t>
      </w:r>
    </w:p>
    <w:p w14:paraId="1FE47AE2" w14:textId="77777777" w:rsidR="00533EED" w:rsidRDefault="00533EED">
      <w:pPr>
        <w:autoSpaceDE w:val="0"/>
        <w:autoSpaceDN w:val="0"/>
        <w:adjustRightInd w:val="0"/>
        <w:jc w:val="both"/>
        <w:rPr>
          <w:rFonts w:ascii="Arial" w:hAnsi="Arial" w:cs="Arial"/>
          <w:sz w:val="18"/>
          <w:szCs w:val="18"/>
        </w:rPr>
      </w:pPr>
    </w:p>
    <w:p w14:paraId="1B4AE095"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1.1</w:t>
      </w:r>
      <w:r>
        <w:rPr>
          <w:rFonts w:ascii="Arial" w:hAnsi="Arial" w:cs="Arial"/>
          <w:sz w:val="18"/>
          <w:szCs w:val="18"/>
        </w:rPr>
        <w:tab/>
      </w:r>
      <w:r>
        <w:rPr>
          <w:rFonts w:ascii="Arial" w:hAnsi="Arial" w:cs="Arial"/>
          <w:b/>
          <w:sz w:val="18"/>
          <w:szCs w:val="18"/>
        </w:rPr>
        <w:t>Service</w:t>
      </w:r>
      <w:r>
        <w:rPr>
          <w:rFonts w:ascii="Arial" w:hAnsi="Arial" w:cs="Arial"/>
          <w:sz w:val="18"/>
          <w:szCs w:val="18"/>
        </w:rPr>
        <w:t xml:space="preserve"> </w:t>
      </w:r>
      <w:r>
        <w:rPr>
          <w:rFonts w:ascii="Arial" w:hAnsi="Arial" w:cs="Arial"/>
          <w:b/>
          <w:sz w:val="18"/>
          <w:szCs w:val="18"/>
        </w:rPr>
        <w:t>Description</w:t>
      </w:r>
    </w:p>
    <w:p w14:paraId="22967B9D" w14:textId="77777777" w:rsidR="00533EED" w:rsidRDefault="00533EED">
      <w:pPr>
        <w:autoSpaceDE w:val="0"/>
        <w:autoSpaceDN w:val="0"/>
        <w:adjustRightInd w:val="0"/>
        <w:ind w:left="360"/>
        <w:jc w:val="both"/>
        <w:rPr>
          <w:rFonts w:ascii="Arial" w:hAnsi="Arial" w:cs="Arial"/>
          <w:sz w:val="18"/>
          <w:szCs w:val="18"/>
        </w:rPr>
      </w:pPr>
    </w:p>
    <w:p w14:paraId="0210F474"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1.1.1</w:t>
      </w:r>
      <w:r>
        <w:rPr>
          <w:rFonts w:ascii="Arial" w:hAnsi="Arial" w:cs="Arial"/>
          <w:sz w:val="18"/>
          <w:szCs w:val="18"/>
        </w:rPr>
        <w:tab/>
        <w:t xml:space="preserve">The Service utilizes a number of access protocols including without limitation, Asymmetric Digital Subscriber Line (ADSL2+) and Very-high-bit rate </w:t>
      </w:r>
      <w:hyperlink r:id="rId19" w:history="1">
        <w:r>
          <w:rPr>
            <w:rFonts w:ascii="Arial" w:hAnsi="Arial" w:cs="Arial"/>
            <w:sz w:val="18"/>
            <w:szCs w:val="18"/>
          </w:rPr>
          <w:t>Digital</w:t>
        </w:r>
      </w:hyperlink>
      <w:r>
        <w:rPr>
          <w:rFonts w:ascii="Arial" w:hAnsi="Arial" w:cs="Arial"/>
          <w:sz w:val="18"/>
          <w:szCs w:val="18"/>
        </w:rPr>
        <w:t xml:space="preserve"> Subscriber Line (VDSL2</w:t>
      </w:r>
      <w:r w:rsidR="00BC273D">
        <w:rPr>
          <w:rFonts w:ascii="Arial" w:hAnsi="Arial" w:cs="Arial"/>
          <w:sz w:val="18"/>
          <w:szCs w:val="18"/>
        </w:rPr>
        <w:t xml:space="preserve"> </w:t>
      </w:r>
      <w:r>
        <w:rPr>
          <w:rFonts w:ascii="Arial" w:hAnsi="Arial" w:cs="Arial"/>
          <w:sz w:val="18"/>
          <w:szCs w:val="18"/>
        </w:rPr>
        <w:t>and any other access technolog</w:t>
      </w:r>
      <w:r w:rsidR="00AC157E">
        <w:rPr>
          <w:rFonts w:ascii="Arial" w:hAnsi="Arial" w:cs="Arial"/>
          <w:sz w:val="18"/>
          <w:szCs w:val="18"/>
        </w:rPr>
        <w:t>ies</w:t>
      </w:r>
      <w:r>
        <w:rPr>
          <w:rFonts w:ascii="Arial" w:hAnsi="Arial" w:cs="Arial"/>
          <w:sz w:val="18"/>
          <w:szCs w:val="18"/>
        </w:rPr>
        <w:t xml:space="preserve"> approved by ATIS.  Service is offered at different speeds based on the “downstream” and “upstream” speed combinations chosen by the Customer.</w:t>
      </w:r>
    </w:p>
    <w:p w14:paraId="5F7EC561"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 xml:space="preserve">  </w:t>
      </w:r>
    </w:p>
    <w:p w14:paraId="1D66FFC5" w14:textId="77777777" w:rsidR="00533EED" w:rsidRDefault="003B7B40">
      <w:pPr>
        <w:pStyle w:val="BodyText"/>
        <w:ind w:left="360"/>
        <w:rPr>
          <w:rFonts w:ascii="Arial" w:hAnsi="Arial" w:cs="Arial"/>
          <w:sz w:val="18"/>
          <w:szCs w:val="18"/>
        </w:rPr>
      </w:pPr>
      <w:r>
        <w:rPr>
          <w:rFonts w:ascii="Arial" w:hAnsi="Arial" w:cs="Arial"/>
          <w:sz w:val="18"/>
          <w:szCs w:val="18"/>
        </w:rPr>
        <w:t>1.1.2</w:t>
      </w:r>
      <w:r>
        <w:rPr>
          <w:rFonts w:ascii="Arial" w:hAnsi="Arial" w:cs="Arial"/>
          <w:sz w:val="18"/>
          <w:szCs w:val="18"/>
        </w:rPr>
        <w:tab/>
        <w:t>Ethernet technologies are used to allow transmission of voice and data over a single local loop and provide End User Customers continuous, dedicated access to an Internet Service Provider (“</w:t>
      </w:r>
      <w:r>
        <w:rPr>
          <w:rFonts w:ascii="Arial" w:hAnsi="Arial" w:cs="Arial"/>
          <w:sz w:val="18"/>
          <w:szCs w:val="18"/>
          <w:u w:val="single"/>
        </w:rPr>
        <w:t>ISP</w:t>
      </w:r>
      <w:r>
        <w:rPr>
          <w:rFonts w:ascii="Arial" w:hAnsi="Arial" w:cs="Arial"/>
          <w:sz w:val="18"/>
          <w:szCs w:val="18"/>
        </w:rPr>
        <w:t xml:space="preserve">”).  For any Service utilizing Ethernet technologies, CenturyLink must be the ISP. </w:t>
      </w:r>
    </w:p>
    <w:p w14:paraId="136EF7C5" w14:textId="77777777" w:rsidR="00533EED" w:rsidRDefault="00533EED">
      <w:pPr>
        <w:pStyle w:val="BodyText"/>
        <w:ind w:left="360"/>
        <w:rPr>
          <w:rFonts w:ascii="Arial" w:hAnsi="Arial" w:cs="Arial"/>
          <w:b/>
          <w:sz w:val="18"/>
          <w:szCs w:val="18"/>
        </w:rPr>
      </w:pPr>
    </w:p>
    <w:p w14:paraId="2323F3D2" w14:textId="77777777" w:rsidR="00533EED" w:rsidRDefault="003B7B40">
      <w:pPr>
        <w:pStyle w:val="BodyText"/>
        <w:tabs>
          <w:tab w:val="left" w:pos="360"/>
        </w:tabs>
        <w:suppressAutoHyphens w:val="0"/>
        <w:ind w:left="360"/>
        <w:rPr>
          <w:rFonts w:ascii="Arial" w:hAnsi="Arial" w:cs="Arial"/>
          <w:sz w:val="18"/>
          <w:szCs w:val="18"/>
        </w:rPr>
      </w:pPr>
      <w:proofErr w:type="gramStart"/>
      <w:r>
        <w:rPr>
          <w:rFonts w:ascii="Arial" w:hAnsi="Arial" w:cs="Arial"/>
          <w:sz w:val="18"/>
          <w:szCs w:val="18"/>
        </w:rPr>
        <w:t xml:space="preserve">1.1.3  </w:t>
      </w:r>
      <w:r>
        <w:rPr>
          <w:rFonts w:ascii="Arial" w:hAnsi="Arial" w:cs="Arial"/>
          <w:sz w:val="18"/>
          <w:szCs w:val="18"/>
        </w:rPr>
        <w:tab/>
      </w:r>
      <w:proofErr w:type="gramEnd"/>
      <w:r>
        <w:rPr>
          <w:rFonts w:ascii="Arial" w:hAnsi="Arial" w:cs="Arial"/>
          <w:sz w:val="18"/>
          <w:szCs w:val="18"/>
        </w:rPr>
        <w:t>Pure Broadband Service also referred to as</w:t>
      </w:r>
      <w:r>
        <w:rPr>
          <w:rFonts w:ascii="Arial" w:hAnsi="Arial" w:cs="Arial"/>
          <w:b/>
          <w:sz w:val="18"/>
          <w:szCs w:val="18"/>
        </w:rPr>
        <w:t xml:space="preserve"> </w:t>
      </w:r>
      <w:r w:rsidR="00BC273D">
        <w:rPr>
          <w:rFonts w:ascii="Arial" w:hAnsi="Arial" w:cs="Arial"/>
          <w:sz w:val="18"/>
          <w:szCs w:val="18"/>
        </w:rPr>
        <w:t>standalone</w:t>
      </w:r>
      <w:r>
        <w:rPr>
          <w:rFonts w:ascii="Arial" w:hAnsi="Arial" w:cs="Arial"/>
          <w:sz w:val="18"/>
          <w:szCs w:val="18"/>
        </w:rPr>
        <w:t xml:space="preserve"> or dry loop is strictly a data service and does not include analog voice transmission capabilities or 911 services.  </w:t>
      </w:r>
    </w:p>
    <w:p w14:paraId="354D7C0F" w14:textId="77777777" w:rsidR="00533EED" w:rsidRDefault="00533EED">
      <w:pPr>
        <w:pStyle w:val="CommentText"/>
        <w:tabs>
          <w:tab w:val="left" w:pos="360"/>
        </w:tabs>
        <w:ind w:left="360"/>
        <w:rPr>
          <w:rFonts w:ascii="Arial" w:hAnsi="Arial" w:cs="Arial"/>
          <w:sz w:val="18"/>
          <w:szCs w:val="18"/>
        </w:rPr>
      </w:pPr>
    </w:p>
    <w:p w14:paraId="789D0AD6" w14:textId="77777777" w:rsidR="00533EED" w:rsidRDefault="003B7B40">
      <w:pPr>
        <w:pStyle w:val="BodyText"/>
        <w:suppressAutoHyphens w:val="0"/>
        <w:ind w:left="360"/>
        <w:rPr>
          <w:rFonts w:ascii="Arial" w:hAnsi="Arial" w:cs="Arial"/>
          <w:b/>
          <w:sz w:val="18"/>
          <w:szCs w:val="18"/>
        </w:rPr>
      </w:pPr>
      <w:r>
        <w:rPr>
          <w:rFonts w:ascii="Arial" w:hAnsi="Arial" w:cs="Arial"/>
          <w:sz w:val="18"/>
          <w:szCs w:val="18"/>
        </w:rPr>
        <w:t xml:space="preserve">1.1.4 </w:t>
      </w:r>
      <w:r>
        <w:rPr>
          <w:rFonts w:ascii="Arial" w:hAnsi="Arial" w:cs="Arial"/>
          <w:sz w:val="18"/>
          <w:szCs w:val="18"/>
        </w:rPr>
        <w:tab/>
        <w:t xml:space="preserve">Currently Offered Service Tiers – See </w:t>
      </w:r>
      <w:hyperlink r:id="rId20" w:history="1">
        <w:r>
          <w:rPr>
            <w:rStyle w:val="Hyperlink"/>
            <w:rFonts w:ascii="Arial" w:hAnsi="Arial" w:cs="Arial"/>
            <w:sz w:val="18"/>
            <w:szCs w:val="18"/>
          </w:rPr>
          <w:t>http://www.centurylink.com/aboutus/legal/privacypolicy.html</w:t>
        </w:r>
      </w:hyperlink>
      <w:r>
        <w:rPr>
          <w:rFonts w:ascii="Arial" w:hAnsi="Arial" w:cs="Arial"/>
          <w:sz w:val="18"/>
          <w:szCs w:val="18"/>
        </w:rPr>
        <w:t xml:space="preserve"> for links to CenturyLink’s published policies related to this service. </w:t>
      </w:r>
    </w:p>
    <w:p w14:paraId="3BB5A735" w14:textId="77777777" w:rsidR="00533EED" w:rsidRDefault="00533EED">
      <w:pPr>
        <w:pStyle w:val="CommentText"/>
        <w:rPr>
          <w:rFonts w:ascii="Arial" w:hAnsi="Arial" w:cs="Arial"/>
          <w:sz w:val="18"/>
          <w:szCs w:val="18"/>
        </w:rPr>
      </w:pPr>
    </w:p>
    <w:p w14:paraId="42DC72A5" w14:textId="77777777" w:rsidR="00533EED" w:rsidRDefault="000C3D94">
      <w:pPr>
        <w:pStyle w:val="CommentText"/>
        <w:tabs>
          <w:tab w:val="left" w:pos="1440"/>
        </w:tabs>
        <w:rPr>
          <w:rFonts w:ascii="Arial" w:hAnsi="Arial" w:cs="Arial"/>
          <w:b/>
          <w:color w:val="000000" w:themeColor="text1"/>
          <w:sz w:val="18"/>
          <w:szCs w:val="18"/>
        </w:rPr>
      </w:pPr>
      <w:r>
        <w:rPr>
          <w:rFonts w:ascii="Arial" w:hAnsi="Arial" w:cs="Arial"/>
          <w:b/>
          <w:color w:val="000000" w:themeColor="text1"/>
          <w:sz w:val="18"/>
          <w:szCs w:val="18"/>
        </w:rPr>
        <w:tab/>
      </w:r>
      <w:r w:rsidR="003B7B40">
        <w:rPr>
          <w:rFonts w:ascii="Arial" w:hAnsi="Arial" w:cs="Arial"/>
          <w:b/>
          <w:color w:val="000000" w:themeColor="text1"/>
          <w:sz w:val="18"/>
          <w:szCs w:val="18"/>
        </w:rPr>
        <w:t>Service</w:t>
      </w:r>
      <w:r w:rsidR="00617879">
        <w:rPr>
          <w:rFonts w:ascii="Arial" w:hAnsi="Arial" w:cs="Arial"/>
          <w:b/>
          <w:color w:val="000000" w:themeColor="text1"/>
          <w:sz w:val="18"/>
          <w:szCs w:val="18"/>
        </w:rPr>
        <w:t xml:space="preserve"> </w:t>
      </w:r>
      <w:r w:rsidR="003B7B40">
        <w:rPr>
          <w:rFonts w:ascii="Arial" w:hAnsi="Arial" w:cs="Arial"/>
          <w:b/>
          <w:color w:val="000000" w:themeColor="text1"/>
          <w:sz w:val="18"/>
          <w:szCs w:val="18"/>
        </w:rPr>
        <w:t>Tiers offered as Pure Broadband (no voice line, data only)</w:t>
      </w:r>
    </w:p>
    <w:p w14:paraId="1E270E58" w14:textId="77777777" w:rsidR="000C3D94" w:rsidRDefault="000C3D94">
      <w:pPr>
        <w:pStyle w:val="CommentText"/>
        <w:tabs>
          <w:tab w:val="left" w:pos="1440"/>
        </w:tabs>
        <w:rPr>
          <w:rFonts w:ascii="Arial" w:hAnsi="Arial" w:cs="Arial"/>
          <w:b/>
          <w:color w:val="000000" w:themeColor="text1"/>
          <w:sz w:val="18"/>
          <w:szCs w:val="18"/>
        </w:rPr>
      </w:pPr>
    </w:p>
    <w:tbl>
      <w:tblPr>
        <w:tblStyle w:val="TableGrid"/>
        <w:tblW w:w="0" w:type="auto"/>
        <w:tblInd w:w="1525" w:type="dxa"/>
        <w:tblLook w:val="04A0" w:firstRow="1" w:lastRow="0" w:firstColumn="1" w:lastColumn="0" w:noHBand="0" w:noVBand="1"/>
      </w:tblPr>
      <w:tblGrid>
        <w:gridCol w:w="2700"/>
        <w:gridCol w:w="2880"/>
      </w:tblGrid>
      <w:tr w:rsidR="000C3D94" w14:paraId="54612770" w14:textId="77777777" w:rsidTr="006939A2">
        <w:trPr>
          <w:trHeight w:val="3851"/>
        </w:trPr>
        <w:tc>
          <w:tcPr>
            <w:tcW w:w="2700" w:type="dxa"/>
          </w:tcPr>
          <w:p w14:paraId="5B5DF6BF" w14:textId="77777777" w:rsidR="000C3D94" w:rsidRPr="003D4641" w:rsidRDefault="000C3D94" w:rsidP="000C3D94">
            <w:pPr>
              <w:pStyle w:val="CommentText"/>
              <w:ind w:left="696" w:hanging="180"/>
              <w:rPr>
                <w:sz w:val="18"/>
                <w:szCs w:val="18"/>
              </w:rPr>
            </w:pPr>
            <w:r w:rsidRPr="000C3D94">
              <w:rPr>
                <w:b/>
                <w:sz w:val="18"/>
                <w:szCs w:val="18"/>
              </w:rPr>
              <w:t>Residential</w:t>
            </w:r>
            <w:r w:rsidRPr="004E014E">
              <w:rPr>
                <w:b/>
                <w:sz w:val="18"/>
                <w:szCs w:val="18"/>
              </w:rPr>
              <w:t>:</w:t>
            </w:r>
          </w:p>
          <w:p w14:paraId="3ECFE0BE" w14:textId="77777777" w:rsidR="000C3D94" w:rsidRDefault="000C3D94" w:rsidP="000C3D94">
            <w:pPr>
              <w:pStyle w:val="CommentText"/>
              <w:ind w:left="696"/>
              <w:rPr>
                <w:rFonts w:eastAsia="Calibri"/>
                <w:sz w:val="18"/>
                <w:szCs w:val="18"/>
              </w:rPr>
            </w:pPr>
            <w:r>
              <w:rPr>
                <w:rFonts w:eastAsia="Calibri"/>
                <w:sz w:val="18"/>
                <w:szCs w:val="18"/>
              </w:rPr>
              <w:t>500Kbps</w:t>
            </w:r>
          </w:p>
          <w:p w14:paraId="47EDAD51" w14:textId="77777777" w:rsidR="000C3D94" w:rsidRPr="003D4641" w:rsidRDefault="000C3D94" w:rsidP="000C3D94">
            <w:pPr>
              <w:pStyle w:val="CommentText"/>
              <w:ind w:left="696"/>
              <w:rPr>
                <w:rFonts w:eastAsia="Calibri"/>
                <w:sz w:val="18"/>
                <w:szCs w:val="18"/>
              </w:rPr>
            </w:pPr>
            <w:r w:rsidRPr="003D4641">
              <w:rPr>
                <w:rFonts w:eastAsia="Calibri"/>
                <w:sz w:val="18"/>
                <w:szCs w:val="18"/>
              </w:rPr>
              <w:t>1.5Mbps</w:t>
            </w:r>
          </w:p>
          <w:p w14:paraId="041EE388" w14:textId="77777777" w:rsidR="000C3D94" w:rsidRDefault="000C3D94" w:rsidP="000C3D94">
            <w:pPr>
              <w:pStyle w:val="CommentText"/>
              <w:ind w:left="696"/>
              <w:rPr>
                <w:rFonts w:eastAsia="Calibri"/>
                <w:sz w:val="18"/>
                <w:szCs w:val="18"/>
              </w:rPr>
            </w:pPr>
            <w:r w:rsidRPr="003D4641">
              <w:rPr>
                <w:rFonts w:eastAsia="Calibri"/>
                <w:sz w:val="18"/>
                <w:szCs w:val="18"/>
              </w:rPr>
              <w:t>3Mbps</w:t>
            </w:r>
          </w:p>
          <w:p w14:paraId="300B897C" w14:textId="77777777" w:rsidR="000C3D94" w:rsidRPr="003D4641" w:rsidRDefault="000C3D94" w:rsidP="000C3D94">
            <w:pPr>
              <w:pStyle w:val="CommentText"/>
              <w:ind w:left="696"/>
              <w:rPr>
                <w:rFonts w:eastAsia="Calibri"/>
                <w:sz w:val="18"/>
                <w:szCs w:val="18"/>
              </w:rPr>
            </w:pPr>
            <w:r>
              <w:rPr>
                <w:rFonts w:eastAsia="Calibri"/>
                <w:sz w:val="18"/>
                <w:szCs w:val="18"/>
              </w:rPr>
              <w:t>6</w:t>
            </w:r>
            <w:r w:rsidRPr="003D4641">
              <w:rPr>
                <w:rFonts w:eastAsia="Calibri"/>
                <w:sz w:val="18"/>
                <w:szCs w:val="18"/>
              </w:rPr>
              <w:t>Mbps</w:t>
            </w:r>
          </w:p>
          <w:p w14:paraId="45A632E9" w14:textId="77777777" w:rsidR="000C3D94" w:rsidRPr="003D4641" w:rsidRDefault="000C3D94" w:rsidP="000C3D94">
            <w:pPr>
              <w:pStyle w:val="CommentText"/>
              <w:ind w:left="696"/>
              <w:rPr>
                <w:rFonts w:eastAsia="Calibri"/>
                <w:sz w:val="18"/>
                <w:szCs w:val="18"/>
              </w:rPr>
            </w:pPr>
            <w:r w:rsidRPr="003D4641">
              <w:rPr>
                <w:rFonts w:eastAsia="Calibri"/>
                <w:sz w:val="18"/>
                <w:szCs w:val="18"/>
              </w:rPr>
              <w:t xml:space="preserve">10Mbps </w:t>
            </w:r>
          </w:p>
          <w:p w14:paraId="13FBFED2" w14:textId="77777777" w:rsidR="000C3D94" w:rsidRDefault="000C3D94" w:rsidP="000C3D94">
            <w:pPr>
              <w:pStyle w:val="CommentText"/>
              <w:ind w:left="696"/>
              <w:rPr>
                <w:rFonts w:eastAsia="Calibri"/>
                <w:sz w:val="18"/>
                <w:szCs w:val="18"/>
              </w:rPr>
            </w:pPr>
            <w:r>
              <w:rPr>
                <w:rFonts w:eastAsia="Calibri"/>
                <w:sz w:val="18"/>
                <w:szCs w:val="18"/>
              </w:rPr>
              <w:t>15Mbps</w:t>
            </w:r>
          </w:p>
          <w:p w14:paraId="456B8087" w14:textId="77777777" w:rsidR="000C3D94" w:rsidRPr="003D4641" w:rsidRDefault="000C3D94" w:rsidP="000C3D94">
            <w:pPr>
              <w:pStyle w:val="CommentText"/>
              <w:ind w:left="696"/>
              <w:rPr>
                <w:rFonts w:eastAsia="Calibri"/>
                <w:sz w:val="18"/>
                <w:szCs w:val="18"/>
              </w:rPr>
            </w:pPr>
            <w:r w:rsidRPr="003D4641">
              <w:rPr>
                <w:rFonts w:eastAsia="Calibri"/>
                <w:sz w:val="18"/>
                <w:szCs w:val="18"/>
              </w:rPr>
              <w:t>20Mbps</w:t>
            </w:r>
          </w:p>
          <w:p w14:paraId="482E8466" w14:textId="77777777" w:rsidR="000C3D94" w:rsidRDefault="000C3D94" w:rsidP="000C3D94">
            <w:pPr>
              <w:pStyle w:val="CommentText"/>
              <w:ind w:left="696"/>
              <w:rPr>
                <w:rFonts w:eastAsia="Calibri"/>
                <w:sz w:val="18"/>
                <w:szCs w:val="18"/>
              </w:rPr>
            </w:pPr>
            <w:r>
              <w:rPr>
                <w:rFonts w:eastAsia="Calibri"/>
                <w:sz w:val="18"/>
                <w:szCs w:val="18"/>
              </w:rPr>
              <w:t>30Mbps</w:t>
            </w:r>
          </w:p>
          <w:p w14:paraId="3B9A103A" w14:textId="77777777" w:rsidR="000C3D94" w:rsidRDefault="000C3D94" w:rsidP="000C3D94">
            <w:pPr>
              <w:pStyle w:val="CommentText"/>
              <w:ind w:left="696"/>
              <w:rPr>
                <w:rFonts w:eastAsia="Calibri"/>
                <w:sz w:val="18"/>
                <w:szCs w:val="18"/>
              </w:rPr>
            </w:pPr>
            <w:r w:rsidRPr="003D4641">
              <w:rPr>
                <w:rFonts w:eastAsia="Calibri"/>
                <w:sz w:val="18"/>
                <w:szCs w:val="18"/>
              </w:rPr>
              <w:t>40Mbps</w:t>
            </w:r>
          </w:p>
          <w:p w14:paraId="206D4C60" w14:textId="77777777" w:rsidR="000C3D94" w:rsidRDefault="000C3D94" w:rsidP="000C3D94">
            <w:pPr>
              <w:pStyle w:val="CommentText"/>
              <w:ind w:left="696"/>
              <w:rPr>
                <w:rFonts w:eastAsia="Calibri"/>
                <w:sz w:val="18"/>
                <w:szCs w:val="18"/>
              </w:rPr>
            </w:pPr>
            <w:r>
              <w:rPr>
                <w:rFonts w:eastAsia="Calibri"/>
                <w:sz w:val="18"/>
                <w:szCs w:val="18"/>
              </w:rPr>
              <w:t>60Mbps</w:t>
            </w:r>
          </w:p>
          <w:p w14:paraId="1C17C768" w14:textId="77777777" w:rsidR="000C3D94" w:rsidRDefault="000C3D94" w:rsidP="000C3D94">
            <w:pPr>
              <w:pStyle w:val="CommentText"/>
              <w:ind w:left="696"/>
              <w:rPr>
                <w:rFonts w:eastAsia="Calibri"/>
                <w:sz w:val="18"/>
                <w:szCs w:val="18"/>
              </w:rPr>
            </w:pPr>
            <w:r>
              <w:rPr>
                <w:rFonts w:eastAsia="Calibri"/>
                <w:sz w:val="18"/>
                <w:szCs w:val="18"/>
              </w:rPr>
              <w:t>80Mpbs</w:t>
            </w:r>
          </w:p>
          <w:p w14:paraId="5749B407" w14:textId="77777777" w:rsidR="000C3D94" w:rsidRDefault="000C3D94" w:rsidP="000C3D94">
            <w:pPr>
              <w:pStyle w:val="CommentText"/>
              <w:ind w:left="696"/>
              <w:rPr>
                <w:rFonts w:eastAsia="Calibri"/>
                <w:sz w:val="18"/>
                <w:szCs w:val="18"/>
              </w:rPr>
            </w:pPr>
            <w:r>
              <w:rPr>
                <w:rFonts w:eastAsia="Calibri"/>
                <w:sz w:val="18"/>
                <w:szCs w:val="18"/>
              </w:rPr>
              <w:t>100Mbps</w:t>
            </w:r>
          </w:p>
          <w:p w14:paraId="418C42D1" w14:textId="77777777" w:rsidR="000C3D94" w:rsidRDefault="000C3D94" w:rsidP="000C3D94">
            <w:pPr>
              <w:pStyle w:val="CommentText"/>
              <w:ind w:left="696"/>
              <w:rPr>
                <w:rFonts w:eastAsia="Calibri"/>
                <w:sz w:val="18"/>
                <w:szCs w:val="18"/>
              </w:rPr>
            </w:pPr>
            <w:r>
              <w:rPr>
                <w:rFonts w:eastAsia="Calibri"/>
                <w:sz w:val="18"/>
                <w:szCs w:val="18"/>
              </w:rPr>
              <w:t>140Mbps</w:t>
            </w:r>
          </w:p>
          <w:p w14:paraId="3CEC1056" w14:textId="77777777" w:rsidR="000C3D94" w:rsidRDefault="000C3D94" w:rsidP="000C3D94">
            <w:pPr>
              <w:pStyle w:val="CommentText"/>
              <w:ind w:left="696"/>
              <w:rPr>
                <w:rFonts w:eastAsia="Calibri"/>
                <w:sz w:val="18"/>
                <w:szCs w:val="18"/>
              </w:rPr>
            </w:pPr>
            <w:r>
              <w:rPr>
                <w:rFonts w:eastAsia="Calibri"/>
                <w:sz w:val="18"/>
                <w:szCs w:val="18"/>
              </w:rPr>
              <w:t>200Mbps</w:t>
            </w:r>
          </w:p>
          <w:p w14:paraId="473B86DD" w14:textId="77777777" w:rsidR="000C3D94" w:rsidRDefault="000C3D94" w:rsidP="000C3D94">
            <w:pPr>
              <w:pStyle w:val="CommentText"/>
              <w:ind w:left="696"/>
              <w:rPr>
                <w:rFonts w:eastAsia="Calibri"/>
                <w:sz w:val="18"/>
                <w:szCs w:val="18"/>
              </w:rPr>
            </w:pPr>
            <w:r>
              <w:rPr>
                <w:rFonts w:eastAsia="Calibri"/>
                <w:sz w:val="18"/>
                <w:szCs w:val="18"/>
              </w:rPr>
              <w:t>500Mbps</w:t>
            </w:r>
          </w:p>
          <w:p w14:paraId="51B19B09" w14:textId="77777777" w:rsidR="00865AAB" w:rsidRDefault="00865AAB" w:rsidP="000C3D94">
            <w:pPr>
              <w:pStyle w:val="CommentText"/>
              <w:ind w:left="696"/>
              <w:rPr>
                <w:rFonts w:eastAsia="Calibri"/>
                <w:sz w:val="18"/>
                <w:szCs w:val="18"/>
              </w:rPr>
            </w:pPr>
            <w:r>
              <w:rPr>
                <w:rFonts w:eastAsia="Calibri"/>
                <w:sz w:val="18"/>
                <w:szCs w:val="18"/>
              </w:rPr>
              <w:t>750Mbps</w:t>
            </w:r>
          </w:p>
          <w:p w14:paraId="25957E70" w14:textId="77777777" w:rsidR="000C3D94" w:rsidRDefault="00865AAB" w:rsidP="000C3D94">
            <w:pPr>
              <w:pStyle w:val="CommentText"/>
              <w:ind w:left="696"/>
              <w:rPr>
                <w:rFonts w:eastAsia="Calibri"/>
                <w:sz w:val="18"/>
                <w:szCs w:val="18"/>
              </w:rPr>
            </w:pPr>
            <w:r>
              <w:rPr>
                <w:rFonts w:eastAsia="Calibri"/>
                <w:sz w:val="18"/>
                <w:szCs w:val="18"/>
              </w:rPr>
              <w:t>940Mbps</w:t>
            </w:r>
            <w:r w:rsidRPr="003D4641">
              <w:rPr>
                <w:rFonts w:eastAsia="Calibri"/>
                <w:sz w:val="18"/>
                <w:szCs w:val="18"/>
              </w:rPr>
              <w:t xml:space="preserve"> </w:t>
            </w:r>
          </w:p>
          <w:p w14:paraId="7320642E" w14:textId="77777777" w:rsidR="000C3D94" w:rsidRDefault="000C3D94">
            <w:pPr>
              <w:pStyle w:val="CommentText"/>
              <w:tabs>
                <w:tab w:val="left" w:pos="1440"/>
              </w:tabs>
              <w:rPr>
                <w:b/>
                <w:color w:val="000000" w:themeColor="text1"/>
                <w:sz w:val="18"/>
                <w:szCs w:val="18"/>
              </w:rPr>
            </w:pPr>
          </w:p>
        </w:tc>
        <w:tc>
          <w:tcPr>
            <w:tcW w:w="2880" w:type="dxa"/>
          </w:tcPr>
          <w:p w14:paraId="3CB01C37" w14:textId="77777777" w:rsidR="000C3D94" w:rsidRPr="003D4641" w:rsidRDefault="004E014E" w:rsidP="000C3D94">
            <w:pPr>
              <w:pStyle w:val="CommentText"/>
              <w:ind w:left="1332" w:hanging="630"/>
              <w:rPr>
                <w:sz w:val="18"/>
                <w:szCs w:val="18"/>
              </w:rPr>
            </w:pPr>
            <w:r w:rsidRPr="000C3D94">
              <w:rPr>
                <w:b/>
                <w:sz w:val="18"/>
                <w:szCs w:val="18"/>
              </w:rPr>
              <w:t>Busines</w:t>
            </w:r>
            <w:r w:rsidRPr="004E014E">
              <w:rPr>
                <w:b/>
                <w:sz w:val="18"/>
                <w:szCs w:val="18"/>
              </w:rPr>
              <w:t>s:</w:t>
            </w:r>
          </w:p>
          <w:p w14:paraId="4B374C36" w14:textId="77777777" w:rsidR="000C3D94" w:rsidRDefault="000C3D94" w:rsidP="000C3D94">
            <w:pPr>
              <w:pStyle w:val="CommentText"/>
              <w:ind w:left="882"/>
              <w:rPr>
                <w:rFonts w:eastAsia="Calibri"/>
                <w:sz w:val="18"/>
                <w:szCs w:val="18"/>
              </w:rPr>
            </w:pPr>
            <w:r>
              <w:rPr>
                <w:rFonts w:eastAsia="Calibri"/>
                <w:sz w:val="18"/>
                <w:szCs w:val="18"/>
              </w:rPr>
              <w:t>500Kbps</w:t>
            </w:r>
          </w:p>
          <w:p w14:paraId="2373927A" w14:textId="77777777" w:rsidR="000C3D94" w:rsidRPr="003D4641" w:rsidRDefault="000C3D94" w:rsidP="000C3D94">
            <w:pPr>
              <w:pStyle w:val="CommentText"/>
              <w:ind w:left="882"/>
              <w:rPr>
                <w:rFonts w:eastAsia="Calibri"/>
                <w:sz w:val="18"/>
                <w:szCs w:val="18"/>
              </w:rPr>
            </w:pPr>
            <w:r w:rsidRPr="003D4641">
              <w:rPr>
                <w:rFonts w:eastAsia="Calibri"/>
                <w:sz w:val="18"/>
                <w:szCs w:val="18"/>
              </w:rPr>
              <w:t xml:space="preserve">1.5Mbps </w:t>
            </w:r>
          </w:p>
          <w:p w14:paraId="23C72A83" w14:textId="77777777" w:rsidR="000C3D94" w:rsidRPr="003D4641" w:rsidRDefault="000C3D94" w:rsidP="000C3D94">
            <w:pPr>
              <w:pStyle w:val="CommentText"/>
              <w:ind w:left="882"/>
              <w:rPr>
                <w:rFonts w:eastAsia="Calibri"/>
                <w:sz w:val="18"/>
                <w:szCs w:val="18"/>
              </w:rPr>
            </w:pPr>
            <w:r w:rsidRPr="003D4641">
              <w:rPr>
                <w:rFonts w:eastAsia="Calibri"/>
                <w:sz w:val="18"/>
                <w:szCs w:val="18"/>
              </w:rPr>
              <w:t>3Mbps</w:t>
            </w:r>
          </w:p>
          <w:p w14:paraId="2AB6B56A" w14:textId="77777777" w:rsidR="000C3D94" w:rsidRDefault="000C3D94" w:rsidP="000C3D94">
            <w:pPr>
              <w:pStyle w:val="CommentText"/>
              <w:ind w:left="882"/>
              <w:rPr>
                <w:rFonts w:eastAsia="Calibri"/>
                <w:sz w:val="18"/>
                <w:szCs w:val="18"/>
              </w:rPr>
            </w:pPr>
            <w:r>
              <w:rPr>
                <w:rFonts w:eastAsia="Calibri"/>
                <w:sz w:val="18"/>
                <w:szCs w:val="18"/>
              </w:rPr>
              <w:t>6Mbps</w:t>
            </w:r>
          </w:p>
          <w:p w14:paraId="3E5A6479" w14:textId="77777777" w:rsidR="000C3D94" w:rsidRPr="003D4641" w:rsidRDefault="000C3D94" w:rsidP="000C3D94">
            <w:pPr>
              <w:pStyle w:val="CommentText"/>
              <w:ind w:left="882"/>
              <w:rPr>
                <w:rFonts w:eastAsia="Calibri"/>
                <w:sz w:val="18"/>
                <w:szCs w:val="18"/>
              </w:rPr>
            </w:pPr>
            <w:r w:rsidRPr="003D4641">
              <w:rPr>
                <w:rFonts w:eastAsia="Calibri"/>
                <w:sz w:val="18"/>
                <w:szCs w:val="18"/>
              </w:rPr>
              <w:t>10Mbps</w:t>
            </w:r>
          </w:p>
          <w:p w14:paraId="2CCD3BF1" w14:textId="77777777" w:rsidR="000C3D94" w:rsidRDefault="000C3D94" w:rsidP="000C3D94">
            <w:pPr>
              <w:pStyle w:val="CommentText"/>
              <w:ind w:left="882"/>
              <w:rPr>
                <w:rFonts w:eastAsia="Calibri"/>
                <w:sz w:val="18"/>
                <w:szCs w:val="18"/>
              </w:rPr>
            </w:pPr>
            <w:r>
              <w:rPr>
                <w:rFonts w:eastAsia="Calibri"/>
                <w:sz w:val="18"/>
                <w:szCs w:val="18"/>
              </w:rPr>
              <w:t>15Mbps</w:t>
            </w:r>
          </w:p>
          <w:p w14:paraId="5881590D" w14:textId="77777777" w:rsidR="000C3D94" w:rsidRPr="003D4641" w:rsidRDefault="000C3D94" w:rsidP="000C3D94">
            <w:pPr>
              <w:pStyle w:val="CommentText"/>
              <w:ind w:left="882"/>
              <w:rPr>
                <w:rFonts w:eastAsia="Calibri"/>
                <w:sz w:val="18"/>
                <w:szCs w:val="18"/>
              </w:rPr>
            </w:pPr>
            <w:r w:rsidRPr="003D4641">
              <w:rPr>
                <w:rFonts w:eastAsia="Calibri"/>
                <w:sz w:val="18"/>
                <w:szCs w:val="18"/>
              </w:rPr>
              <w:t>20Mbps</w:t>
            </w:r>
          </w:p>
          <w:p w14:paraId="75423304" w14:textId="77777777" w:rsidR="000C3D94" w:rsidRDefault="000C3D94" w:rsidP="000C3D94">
            <w:pPr>
              <w:pStyle w:val="CommentText"/>
              <w:ind w:left="882"/>
              <w:rPr>
                <w:rFonts w:eastAsia="Calibri"/>
                <w:sz w:val="18"/>
                <w:szCs w:val="18"/>
              </w:rPr>
            </w:pPr>
            <w:r>
              <w:rPr>
                <w:rFonts w:eastAsia="Calibri"/>
                <w:sz w:val="18"/>
                <w:szCs w:val="18"/>
              </w:rPr>
              <w:t>30Mbps</w:t>
            </w:r>
          </w:p>
          <w:p w14:paraId="07AC24DB" w14:textId="77777777" w:rsidR="000C3D94" w:rsidRDefault="000C3D94" w:rsidP="000C3D94">
            <w:pPr>
              <w:pStyle w:val="CommentText"/>
              <w:ind w:left="882"/>
              <w:rPr>
                <w:rFonts w:eastAsia="Calibri"/>
                <w:sz w:val="18"/>
                <w:szCs w:val="18"/>
              </w:rPr>
            </w:pPr>
            <w:r w:rsidRPr="003D4641">
              <w:rPr>
                <w:rFonts w:eastAsia="Calibri"/>
                <w:sz w:val="18"/>
                <w:szCs w:val="18"/>
              </w:rPr>
              <w:t>40Mbps</w:t>
            </w:r>
          </w:p>
          <w:p w14:paraId="720E9788" w14:textId="77777777" w:rsidR="000C3D94" w:rsidRDefault="000C3D94" w:rsidP="000C3D94">
            <w:pPr>
              <w:pStyle w:val="CommentText"/>
              <w:ind w:left="882"/>
              <w:rPr>
                <w:rFonts w:eastAsia="Calibri"/>
                <w:sz w:val="18"/>
                <w:szCs w:val="18"/>
              </w:rPr>
            </w:pPr>
            <w:r>
              <w:rPr>
                <w:rFonts w:eastAsia="Calibri"/>
                <w:sz w:val="18"/>
                <w:szCs w:val="18"/>
              </w:rPr>
              <w:t>60Mbps</w:t>
            </w:r>
          </w:p>
          <w:p w14:paraId="34D84287" w14:textId="77777777" w:rsidR="000C3D94" w:rsidRDefault="000C3D94" w:rsidP="000C3D94">
            <w:pPr>
              <w:pStyle w:val="CommentText"/>
              <w:ind w:left="882"/>
              <w:rPr>
                <w:rFonts w:eastAsia="Calibri"/>
                <w:sz w:val="18"/>
                <w:szCs w:val="18"/>
              </w:rPr>
            </w:pPr>
            <w:r>
              <w:rPr>
                <w:rFonts w:eastAsia="Calibri"/>
                <w:sz w:val="18"/>
                <w:szCs w:val="18"/>
              </w:rPr>
              <w:t>80Mpbs</w:t>
            </w:r>
          </w:p>
          <w:p w14:paraId="677D1446" w14:textId="77777777" w:rsidR="000C3D94" w:rsidRDefault="000C3D94" w:rsidP="000C3D94">
            <w:pPr>
              <w:pStyle w:val="CommentText"/>
              <w:ind w:left="882"/>
              <w:rPr>
                <w:rFonts w:eastAsia="Calibri"/>
                <w:sz w:val="18"/>
                <w:szCs w:val="18"/>
              </w:rPr>
            </w:pPr>
            <w:r>
              <w:rPr>
                <w:rFonts w:eastAsia="Calibri"/>
                <w:sz w:val="18"/>
                <w:szCs w:val="18"/>
              </w:rPr>
              <w:t>100Mbps</w:t>
            </w:r>
          </w:p>
          <w:p w14:paraId="447FBC76" w14:textId="77777777" w:rsidR="000C3D94" w:rsidRDefault="000C3D94" w:rsidP="000C3D94">
            <w:pPr>
              <w:pStyle w:val="CommentText"/>
              <w:ind w:left="882"/>
              <w:rPr>
                <w:rFonts w:eastAsia="Calibri"/>
                <w:sz w:val="18"/>
                <w:szCs w:val="18"/>
              </w:rPr>
            </w:pPr>
            <w:r>
              <w:rPr>
                <w:rFonts w:eastAsia="Calibri"/>
                <w:sz w:val="18"/>
                <w:szCs w:val="18"/>
              </w:rPr>
              <w:t>140Mbps</w:t>
            </w:r>
          </w:p>
          <w:p w14:paraId="736DDE72" w14:textId="77777777" w:rsidR="000C3D94" w:rsidRDefault="000C3D94" w:rsidP="000C3D94">
            <w:pPr>
              <w:pStyle w:val="CommentText"/>
              <w:ind w:left="882"/>
              <w:rPr>
                <w:rFonts w:eastAsia="Calibri"/>
                <w:sz w:val="18"/>
                <w:szCs w:val="18"/>
              </w:rPr>
            </w:pPr>
            <w:r>
              <w:rPr>
                <w:rFonts w:eastAsia="Calibri"/>
                <w:sz w:val="18"/>
                <w:szCs w:val="18"/>
              </w:rPr>
              <w:t>200Mbps</w:t>
            </w:r>
          </w:p>
          <w:p w14:paraId="58FBA49D" w14:textId="77777777" w:rsidR="000C3D94" w:rsidRDefault="000C3D94" w:rsidP="000C3D94">
            <w:pPr>
              <w:pStyle w:val="CommentText"/>
              <w:ind w:left="882"/>
              <w:rPr>
                <w:rFonts w:eastAsia="Calibri"/>
                <w:sz w:val="18"/>
                <w:szCs w:val="18"/>
              </w:rPr>
            </w:pPr>
            <w:r>
              <w:rPr>
                <w:rFonts w:eastAsia="Calibri"/>
                <w:sz w:val="18"/>
                <w:szCs w:val="18"/>
              </w:rPr>
              <w:t>500Mbps</w:t>
            </w:r>
          </w:p>
          <w:p w14:paraId="48E6F5C6" w14:textId="77777777" w:rsidR="00865AAB" w:rsidRDefault="00865AAB" w:rsidP="000C3D94">
            <w:pPr>
              <w:pStyle w:val="CommentText"/>
              <w:ind w:left="882"/>
              <w:rPr>
                <w:rFonts w:eastAsia="Calibri"/>
                <w:sz w:val="18"/>
                <w:szCs w:val="18"/>
              </w:rPr>
            </w:pPr>
            <w:r>
              <w:rPr>
                <w:rFonts w:eastAsia="Calibri"/>
                <w:sz w:val="18"/>
                <w:szCs w:val="18"/>
              </w:rPr>
              <w:t>750Mbps</w:t>
            </w:r>
          </w:p>
          <w:p w14:paraId="5F6F857E" w14:textId="77777777" w:rsidR="000C3D94" w:rsidRDefault="00865AAB" w:rsidP="00350F1F">
            <w:pPr>
              <w:pStyle w:val="CommentText"/>
              <w:ind w:left="882"/>
              <w:rPr>
                <w:b/>
                <w:color w:val="000000" w:themeColor="text1"/>
                <w:sz w:val="18"/>
                <w:szCs w:val="18"/>
              </w:rPr>
            </w:pPr>
            <w:r>
              <w:rPr>
                <w:rFonts w:eastAsia="Calibri"/>
                <w:sz w:val="18"/>
                <w:szCs w:val="18"/>
              </w:rPr>
              <w:t>940Mbps</w:t>
            </w:r>
          </w:p>
        </w:tc>
      </w:tr>
    </w:tbl>
    <w:p w14:paraId="2E32C669" w14:textId="77777777" w:rsidR="000C3D94" w:rsidRDefault="000C3D94">
      <w:pPr>
        <w:pStyle w:val="CommentText"/>
        <w:tabs>
          <w:tab w:val="left" w:pos="1440"/>
        </w:tabs>
        <w:rPr>
          <w:rFonts w:ascii="Arial" w:hAnsi="Arial" w:cs="Arial"/>
          <w:b/>
          <w:color w:val="000000" w:themeColor="text1"/>
          <w:sz w:val="18"/>
          <w:szCs w:val="18"/>
        </w:rPr>
      </w:pPr>
    </w:p>
    <w:p w14:paraId="6CF27200" w14:textId="77777777" w:rsidR="00533EED" w:rsidRDefault="003B7B40">
      <w:pPr>
        <w:pStyle w:val="BodyText"/>
        <w:numPr>
          <w:ilvl w:val="1"/>
          <w:numId w:val="19"/>
        </w:numPr>
        <w:tabs>
          <w:tab w:val="left" w:pos="360"/>
        </w:tabs>
        <w:suppressAutoHyphens w:val="0"/>
        <w:ind w:left="0" w:firstLine="0"/>
        <w:rPr>
          <w:rFonts w:ascii="Arial" w:hAnsi="Arial" w:cs="Arial"/>
          <w:b/>
          <w:sz w:val="18"/>
          <w:szCs w:val="18"/>
        </w:rPr>
      </w:pPr>
      <w:r>
        <w:rPr>
          <w:rFonts w:ascii="Arial" w:hAnsi="Arial" w:cs="Arial"/>
          <w:b/>
          <w:sz w:val="18"/>
          <w:szCs w:val="18"/>
        </w:rPr>
        <w:t>Intentionally Left Blank</w:t>
      </w:r>
    </w:p>
    <w:p w14:paraId="2C0C4B42" w14:textId="77777777" w:rsidR="00533EED" w:rsidRDefault="00533EED">
      <w:pPr>
        <w:pStyle w:val="BodyText"/>
        <w:tabs>
          <w:tab w:val="left" w:pos="360"/>
        </w:tabs>
        <w:ind w:left="360"/>
        <w:rPr>
          <w:rFonts w:ascii="Arial" w:hAnsi="Arial" w:cs="Arial"/>
          <w:sz w:val="18"/>
          <w:szCs w:val="18"/>
        </w:rPr>
      </w:pPr>
    </w:p>
    <w:p w14:paraId="6EAFF41F"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1.3</w:t>
      </w:r>
      <w:r>
        <w:rPr>
          <w:rFonts w:ascii="Arial" w:hAnsi="Arial" w:cs="Arial"/>
          <w:sz w:val="18"/>
          <w:szCs w:val="18"/>
        </w:rPr>
        <w:tab/>
      </w:r>
      <w:r>
        <w:rPr>
          <w:rFonts w:ascii="Arial" w:hAnsi="Arial" w:cs="Arial"/>
          <w:b/>
          <w:sz w:val="18"/>
          <w:szCs w:val="18"/>
        </w:rPr>
        <w:t>Authority</w:t>
      </w:r>
      <w:r>
        <w:rPr>
          <w:rFonts w:ascii="Arial" w:hAnsi="Arial" w:cs="Arial"/>
          <w:sz w:val="18"/>
          <w:szCs w:val="18"/>
        </w:rPr>
        <w:t xml:space="preserve">  </w:t>
      </w:r>
    </w:p>
    <w:p w14:paraId="6F353E99" w14:textId="77777777" w:rsidR="00533EED" w:rsidRDefault="00533EED">
      <w:pPr>
        <w:autoSpaceDE w:val="0"/>
        <w:autoSpaceDN w:val="0"/>
        <w:adjustRightInd w:val="0"/>
        <w:ind w:left="360"/>
        <w:jc w:val="both"/>
        <w:rPr>
          <w:rFonts w:ascii="Arial" w:hAnsi="Arial" w:cs="Arial"/>
          <w:sz w:val="18"/>
          <w:szCs w:val="18"/>
        </w:rPr>
      </w:pPr>
    </w:p>
    <w:p w14:paraId="68AF5ECD" w14:textId="77777777" w:rsidR="00533EED" w:rsidRDefault="003B7B40">
      <w:pPr>
        <w:autoSpaceDE w:val="0"/>
        <w:autoSpaceDN w:val="0"/>
        <w:adjustRightInd w:val="0"/>
        <w:ind w:left="360"/>
        <w:jc w:val="both"/>
        <w:rPr>
          <w:rFonts w:ascii="Arial" w:hAnsi="Arial" w:cs="Arial"/>
          <w:sz w:val="18"/>
          <w:szCs w:val="18"/>
        </w:rPr>
      </w:pPr>
      <w:r>
        <w:rPr>
          <w:rFonts w:ascii="Arial" w:hAnsi="Arial" w:cs="Arial"/>
          <w:sz w:val="18"/>
          <w:szCs w:val="18"/>
        </w:rPr>
        <w:t>Customer may: (</w:t>
      </w:r>
      <w:proofErr w:type="spellStart"/>
      <w:r>
        <w:rPr>
          <w:rFonts w:ascii="Arial" w:hAnsi="Arial" w:cs="Arial"/>
          <w:sz w:val="18"/>
          <w:szCs w:val="18"/>
        </w:rPr>
        <w:t>i</w:t>
      </w:r>
      <w:proofErr w:type="spellEnd"/>
      <w:r>
        <w:rPr>
          <w:rFonts w:ascii="Arial" w:hAnsi="Arial" w:cs="Arial"/>
          <w:sz w:val="18"/>
          <w:szCs w:val="18"/>
        </w:rPr>
        <w:t>) order Service for End User Customers not receiving Service from CenturyLink immediately prior to the time of receiving Service from Customer pursuant to this Agreement (each a “</w:t>
      </w:r>
      <w:r>
        <w:rPr>
          <w:rFonts w:ascii="Arial" w:hAnsi="Arial" w:cs="Arial"/>
          <w:sz w:val="18"/>
          <w:szCs w:val="18"/>
          <w:u w:val="single"/>
        </w:rPr>
        <w:t>New Signup</w:t>
      </w:r>
      <w:r>
        <w:rPr>
          <w:rFonts w:ascii="Arial" w:hAnsi="Arial" w:cs="Arial"/>
          <w:sz w:val="18"/>
          <w:szCs w:val="18"/>
        </w:rPr>
        <w:t xml:space="preserve">”); or (ii) </w:t>
      </w:r>
      <w:r>
        <w:rPr>
          <w:rFonts w:ascii="Arial" w:hAnsi="Arial" w:cs="Arial"/>
          <w:color w:val="000000"/>
          <w:sz w:val="18"/>
          <w:szCs w:val="18"/>
        </w:rPr>
        <w:t xml:space="preserve">convert existing CenturyLink retail End User Customers who are receiving Service from </w:t>
      </w:r>
      <w:r>
        <w:rPr>
          <w:rFonts w:ascii="Arial" w:hAnsi="Arial" w:cs="Arial"/>
          <w:sz w:val="18"/>
          <w:szCs w:val="18"/>
        </w:rPr>
        <w:t>CenturyLink immediately prior to the time of receiving Service from Customer pursuant to this Agreement (each a “</w:t>
      </w:r>
      <w:r>
        <w:rPr>
          <w:rFonts w:ascii="Arial" w:hAnsi="Arial" w:cs="Arial"/>
          <w:sz w:val="18"/>
          <w:szCs w:val="18"/>
          <w:u w:val="single"/>
        </w:rPr>
        <w:t>Conversion</w:t>
      </w:r>
      <w:r>
        <w:rPr>
          <w:rFonts w:ascii="Arial" w:hAnsi="Arial" w:cs="Arial"/>
          <w:sz w:val="18"/>
          <w:szCs w:val="18"/>
        </w:rPr>
        <w:t>“), in either case,</w:t>
      </w:r>
      <w:r>
        <w:rPr>
          <w:rFonts w:ascii="Arial" w:hAnsi="Arial" w:cs="Arial"/>
          <w:color w:val="000000"/>
          <w:sz w:val="18"/>
          <w:szCs w:val="18"/>
        </w:rPr>
        <w:t xml:space="preserve"> </w:t>
      </w:r>
      <w:r>
        <w:rPr>
          <w:rFonts w:ascii="Arial" w:hAnsi="Arial" w:cs="Arial"/>
          <w:sz w:val="18"/>
          <w:szCs w:val="18"/>
        </w:rPr>
        <w:t>where qualified.  For clarity, CenturyLink’s retail high speed internet service offerings, marketing, sales, and/or pricing promotions are not available under the Agreement.</w:t>
      </w:r>
    </w:p>
    <w:p w14:paraId="2AD4DBFB" w14:textId="77777777" w:rsidR="00597979" w:rsidRDefault="00597979">
      <w:pPr>
        <w:autoSpaceDE w:val="0"/>
        <w:autoSpaceDN w:val="0"/>
        <w:adjustRightInd w:val="0"/>
        <w:ind w:left="360"/>
        <w:jc w:val="both"/>
        <w:rPr>
          <w:rFonts w:ascii="Arial" w:hAnsi="Arial" w:cs="Arial"/>
          <w:sz w:val="18"/>
          <w:szCs w:val="18"/>
        </w:rPr>
      </w:pPr>
    </w:p>
    <w:p w14:paraId="4307E92D" w14:textId="77777777" w:rsidR="00533EED" w:rsidRDefault="003B7B40">
      <w:pPr>
        <w:pStyle w:val="ListParagraph"/>
        <w:numPr>
          <w:ilvl w:val="0"/>
          <w:numId w:val="5"/>
        </w:numPr>
        <w:autoSpaceDE w:val="0"/>
        <w:autoSpaceDN w:val="0"/>
        <w:adjustRightInd w:val="0"/>
        <w:contextualSpacing/>
        <w:jc w:val="both"/>
        <w:rPr>
          <w:rFonts w:ascii="Arial" w:hAnsi="Arial" w:cs="Arial"/>
          <w:b/>
          <w:sz w:val="18"/>
          <w:szCs w:val="18"/>
        </w:rPr>
      </w:pPr>
      <w:r>
        <w:rPr>
          <w:rFonts w:ascii="Arial" w:hAnsi="Arial" w:cs="Arial"/>
          <w:b/>
          <w:sz w:val="18"/>
          <w:szCs w:val="18"/>
        </w:rPr>
        <w:t>Terms and Conditions</w:t>
      </w:r>
    </w:p>
    <w:p w14:paraId="218937A5" w14:textId="77777777" w:rsidR="00533EED" w:rsidRDefault="003B7B40" w:rsidP="00597979">
      <w:pPr>
        <w:tabs>
          <w:tab w:val="left" w:pos="360"/>
        </w:tabs>
        <w:autoSpaceDE w:val="0"/>
        <w:autoSpaceDN w:val="0"/>
        <w:adjustRightInd w:val="0"/>
        <w:jc w:val="both"/>
        <w:rPr>
          <w:rFonts w:ascii="Arial" w:hAnsi="Arial" w:cs="Arial"/>
          <w:sz w:val="18"/>
          <w:szCs w:val="18"/>
        </w:rPr>
      </w:pPr>
      <w:r>
        <w:rPr>
          <w:rFonts w:ascii="Arial" w:hAnsi="Arial" w:cs="Arial"/>
          <w:b/>
          <w:sz w:val="18"/>
          <w:szCs w:val="18"/>
        </w:rPr>
        <w:t>2.1</w:t>
      </w:r>
      <w:r>
        <w:rPr>
          <w:rFonts w:ascii="Arial" w:hAnsi="Arial" w:cs="Arial"/>
          <w:sz w:val="18"/>
          <w:szCs w:val="18"/>
        </w:rPr>
        <w:tab/>
      </w:r>
      <w:r>
        <w:rPr>
          <w:rFonts w:ascii="Arial" w:hAnsi="Arial" w:cs="Arial"/>
          <w:b/>
          <w:sz w:val="18"/>
          <w:szCs w:val="18"/>
        </w:rPr>
        <w:t>Responsibilities for provisioning of Service</w:t>
      </w:r>
      <w:r>
        <w:rPr>
          <w:rFonts w:ascii="Arial" w:hAnsi="Arial" w:cs="Arial"/>
          <w:sz w:val="18"/>
          <w:szCs w:val="18"/>
        </w:rPr>
        <w:t xml:space="preserve">  </w:t>
      </w:r>
    </w:p>
    <w:p w14:paraId="282875AE" w14:textId="77777777" w:rsidR="00350F1F" w:rsidRDefault="00350F1F">
      <w:pPr>
        <w:tabs>
          <w:tab w:val="left" w:pos="1080"/>
        </w:tabs>
        <w:autoSpaceDE w:val="0"/>
        <w:autoSpaceDN w:val="0"/>
        <w:adjustRightInd w:val="0"/>
        <w:ind w:left="360" w:hanging="720"/>
        <w:jc w:val="both"/>
        <w:rPr>
          <w:rFonts w:ascii="Arial" w:hAnsi="Arial" w:cs="Arial"/>
          <w:sz w:val="18"/>
          <w:szCs w:val="18"/>
        </w:rPr>
      </w:pPr>
    </w:p>
    <w:p w14:paraId="33376BA7" w14:textId="77777777" w:rsidR="00533EED" w:rsidRDefault="003B7B40">
      <w:pPr>
        <w:tabs>
          <w:tab w:val="left" w:pos="1080"/>
        </w:tabs>
        <w:autoSpaceDE w:val="0"/>
        <w:autoSpaceDN w:val="0"/>
        <w:adjustRightInd w:val="0"/>
        <w:ind w:left="360" w:hanging="720"/>
        <w:jc w:val="both"/>
        <w:rPr>
          <w:rFonts w:ascii="Arial" w:hAnsi="Arial" w:cs="Arial"/>
          <w:sz w:val="18"/>
          <w:szCs w:val="18"/>
        </w:rPr>
      </w:pPr>
      <w:r>
        <w:rPr>
          <w:rFonts w:ascii="Arial" w:hAnsi="Arial" w:cs="Arial"/>
          <w:sz w:val="18"/>
          <w:szCs w:val="18"/>
        </w:rPr>
        <w:tab/>
        <w:t xml:space="preserve">The Parties agree that the following allocation of responsibilities shall apply to the provisioning of Service to Customer’s </w:t>
      </w:r>
      <w:r w:rsidR="00D01838">
        <w:rPr>
          <w:rFonts w:ascii="Arial" w:hAnsi="Arial" w:cs="Arial"/>
          <w:sz w:val="18"/>
          <w:szCs w:val="18"/>
        </w:rPr>
        <w:t xml:space="preserve">residential and </w:t>
      </w:r>
      <w:r>
        <w:rPr>
          <w:rFonts w:ascii="Arial" w:hAnsi="Arial" w:cs="Arial"/>
          <w:sz w:val="18"/>
          <w:szCs w:val="18"/>
        </w:rPr>
        <w:t>business End User Customers:</w:t>
      </w:r>
    </w:p>
    <w:p w14:paraId="7029BE88"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CenturyLink will install and maintain DSL or other broadband technology for such End User Customer up to the Network Interface Device.  As used herein, the term “</w:t>
      </w:r>
      <w:r>
        <w:rPr>
          <w:rFonts w:ascii="Arial" w:hAnsi="Arial" w:cs="Arial"/>
          <w:sz w:val="18"/>
          <w:szCs w:val="18"/>
          <w:u w:val="single"/>
        </w:rPr>
        <w:t>Network Interface Device</w:t>
      </w:r>
      <w:r>
        <w:rPr>
          <w:rFonts w:ascii="Arial" w:hAnsi="Arial" w:cs="Arial"/>
          <w:sz w:val="18"/>
          <w:szCs w:val="18"/>
        </w:rPr>
        <w:t>” or “</w:t>
      </w:r>
      <w:r>
        <w:rPr>
          <w:rFonts w:ascii="Arial" w:hAnsi="Arial" w:cs="Arial"/>
          <w:sz w:val="18"/>
          <w:szCs w:val="18"/>
          <w:u w:val="single"/>
        </w:rPr>
        <w:t>NID</w:t>
      </w:r>
      <w:r>
        <w:rPr>
          <w:rFonts w:ascii="Arial" w:hAnsi="Arial" w:cs="Arial"/>
          <w:sz w:val="18"/>
          <w:szCs w:val="18"/>
        </w:rPr>
        <w:t xml:space="preserve">” (which may or may not include an optical networking terminal) is a device installed by CenturyLink at the demarcation point between the End User Customer’s premises and CenturyLink’s outside plant facilities to link the customer’s premises’ wiring to such outside plant facilities.  In the event that a NID is not present, CenturyLink will install one and ensure service is delivered to the </w:t>
      </w:r>
      <w:proofErr w:type="gramStart"/>
      <w:r>
        <w:rPr>
          <w:rFonts w:ascii="Arial" w:hAnsi="Arial" w:cs="Arial"/>
          <w:sz w:val="18"/>
          <w:szCs w:val="18"/>
        </w:rPr>
        <w:t>NID;</w:t>
      </w:r>
      <w:proofErr w:type="gramEnd"/>
    </w:p>
    <w:p w14:paraId="0C7F5195" w14:textId="77777777" w:rsidR="00533EED" w:rsidRPr="003237E7" w:rsidRDefault="00836D6E">
      <w:pPr>
        <w:pStyle w:val="ListParagraph"/>
        <w:numPr>
          <w:ilvl w:val="0"/>
          <w:numId w:val="22"/>
        </w:numPr>
        <w:spacing w:after="0" w:line="240" w:lineRule="auto"/>
        <w:ind w:left="720"/>
        <w:jc w:val="both"/>
        <w:rPr>
          <w:rFonts w:ascii="Arial" w:hAnsi="Arial" w:cs="Arial"/>
          <w:sz w:val="18"/>
          <w:szCs w:val="18"/>
        </w:rPr>
      </w:pPr>
      <w:r w:rsidRPr="003237E7">
        <w:rPr>
          <w:rFonts w:ascii="Arial" w:hAnsi="Arial" w:cs="Arial"/>
          <w:sz w:val="18"/>
          <w:szCs w:val="18"/>
        </w:rPr>
        <w:t>As part of it</w:t>
      </w:r>
      <w:r w:rsidR="00E730B8" w:rsidRPr="003237E7">
        <w:rPr>
          <w:rFonts w:ascii="Arial" w:hAnsi="Arial" w:cs="Arial"/>
          <w:sz w:val="18"/>
          <w:szCs w:val="18"/>
        </w:rPr>
        <w:t>s</w:t>
      </w:r>
      <w:r w:rsidRPr="003237E7">
        <w:rPr>
          <w:rFonts w:ascii="Arial" w:hAnsi="Arial" w:cs="Arial"/>
          <w:sz w:val="18"/>
          <w:szCs w:val="18"/>
        </w:rPr>
        <w:t xml:space="preserve"> order for the Service, </w:t>
      </w:r>
      <w:r w:rsidR="003B7B40" w:rsidRPr="003237E7">
        <w:rPr>
          <w:rFonts w:ascii="Arial" w:hAnsi="Arial" w:cs="Arial"/>
          <w:sz w:val="18"/>
          <w:szCs w:val="18"/>
        </w:rPr>
        <w:t xml:space="preserve">Customer </w:t>
      </w:r>
      <w:r w:rsidRPr="003237E7">
        <w:rPr>
          <w:rFonts w:ascii="Arial" w:hAnsi="Arial" w:cs="Arial"/>
          <w:sz w:val="18"/>
          <w:szCs w:val="18"/>
        </w:rPr>
        <w:t xml:space="preserve">must order a </w:t>
      </w:r>
      <w:r w:rsidR="00E730B8" w:rsidRPr="003237E7">
        <w:rPr>
          <w:rFonts w:ascii="Arial" w:hAnsi="Arial" w:cs="Arial"/>
          <w:sz w:val="18"/>
          <w:szCs w:val="18"/>
        </w:rPr>
        <w:t xml:space="preserve">“full installation,” as set forth in the Product Catalog, which will include a </w:t>
      </w:r>
      <w:r w:rsidRPr="003237E7">
        <w:rPr>
          <w:rFonts w:ascii="Arial" w:hAnsi="Arial" w:cs="Arial"/>
          <w:sz w:val="18"/>
          <w:szCs w:val="18"/>
        </w:rPr>
        <w:t>modem from CenturyLink and</w:t>
      </w:r>
      <w:r w:rsidR="003B7B40" w:rsidRPr="003237E7">
        <w:rPr>
          <w:rFonts w:ascii="Arial" w:hAnsi="Arial" w:cs="Arial"/>
          <w:sz w:val="18"/>
          <w:szCs w:val="18"/>
        </w:rPr>
        <w:t xml:space="preserve"> may </w:t>
      </w:r>
      <w:r w:rsidR="00E730B8" w:rsidRPr="003237E7">
        <w:rPr>
          <w:rFonts w:ascii="Arial" w:hAnsi="Arial" w:cs="Arial"/>
          <w:sz w:val="18"/>
          <w:szCs w:val="18"/>
        </w:rPr>
        <w:t xml:space="preserve">include </w:t>
      </w:r>
      <w:r w:rsidR="003B7B40" w:rsidRPr="003237E7">
        <w:rPr>
          <w:rFonts w:ascii="Arial" w:hAnsi="Arial" w:cs="Arial"/>
          <w:sz w:val="18"/>
          <w:szCs w:val="18"/>
        </w:rPr>
        <w:t xml:space="preserve">Inside Wiring, jacks, </w:t>
      </w:r>
      <w:r w:rsidR="00E730B8" w:rsidRPr="003237E7">
        <w:rPr>
          <w:rFonts w:ascii="Arial" w:hAnsi="Arial" w:cs="Arial"/>
          <w:sz w:val="18"/>
          <w:szCs w:val="18"/>
        </w:rPr>
        <w:t xml:space="preserve">and/or </w:t>
      </w:r>
      <w:r w:rsidR="003B7B40" w:rsidRPr="003237E7">
        <w:rPr>
          <w:rFonts w:ascii="Arial" w:hAnsi="Arial" w:cs="Arial"/>
          <w:sz w:val="18"/>
          <w:szCs w:val="18"/>
        </w:rPr>
        <w:t>filters</w:t>
      </w:r>
      <w:r w:rsidR="00E730B8" w:rsidRPr="003237E7">
        <w:rPr>
          <w:rFonts w:ascii="Arial" w:hAnsi="Arial" w:cs="Arial"/>
          <w:sz w:val="18"/>
          <w:szCs w:val="18"/>
        </w:rPr>
        <w:t>, as needed</w:t>
      </w:r>
      <w:r w:rsidR="00B75BA3" w:rsidRPr="003237E7">
        <w:rPr>
          <w:rFonts w:ascii="Arial" w:hAnsi="Arial" w:cs="Arial"/>
          <w:sz w:val="18"/>
          <w:szCs w:val="18"/>
        </w:rPr>
        <w:t xml:space="preserve"> for up to 1 jack</w:t>
      </w:r>
      <w:r w:rsidR="00E730B8" w:rsidRPr="003237E7">
        <w:rPr>
          <w:rFonts w:ascii="Arial" w:hAnsi="Arial" w:cs="Arial"/>
          <w:sz w:val="18"/>
          <w:szCs w:val="18"/>
        </w:rPr>
        <w:t>, in CenturyLink’s sole discretion</w:t>
      </w:r>
      <w:r w:rsidR="003B7B40" w:rsidRPr="003237E7">
        <w:rPr>
          <w:rFonts w:ascii="Arial" w:hAnsi="Arial" w:cs="Arial"/>
          <w:sz w:val="18"/>
          <w:szCs w:val="18"/>
        </w:rPr>
        <w:t>.  As used herein, the term “</w:t>
      </w:r>
      <w:r w:rsidR="003B7B40" w:rsidRPr="003237E7">
        <w:rPr>
          <w:rFonts w:ascii="Arial" w:hAnsi="Arial" w:cs="Arial"/>
          <w:sz w:val="18"/>
          <w:szCs w:val="18"/>
          <w:u w:val="single"/>
        </w:rPr>
        <w:t>Inside Wire</w:t>
      </w:r>
      <w:r w:rsidR="003B7B40" w:rsidRPr="003237E7">
        <w:rPr>
          <w:rFonts w:ascii="Arial" w:hAnsi="Arial" w:cs="Arial"/>
          <w:sz w:val="18"/>
          <w:szCs w:val="18"/>
        </w:rPr>
        <w:t>” shall mean the telephone wire or cable, along with necessary incidental supplies associated therewith and excluding CPE (as defined below), located within the</w:t>
      </w:r>
      <w:r w:rsidR="00F57605" w:rsidRPr="003237E7">
        <w:rPr>
          <w:rFonts w:ascii="Arial" w:hAnsi="Arial" w:cs="Arial"/>
          <w:sz w:val="18"/>
          <w:szCs w:val="18"/>
        </w:rPr>
        <w:t xml:space="preserve"> </w:t>
      </w:r>
      <w:r w:rsidR="00D01838" w:rsidRPr="003237E7">
        <w:rPr>
          <w:rFonts w:ascii="Arial" w:hAnsi="Arial" w:cs="Arial"/>
          <w:sz w:val="18"/>
          <w:szCs w:val="18"/>
        </w:rPr>
        <w:t xml:space="preserve">residential and/or </w:t>
      </w:r>
      <w:r w:rsidR="003B7B40" w:rsidRPr="003237E7">
        <w:rPr>
          <w:rFonts w:ascii="Arial" w:hAnsi="Arial" w:cs="Arial"/>
          <w:sz w:val="18"/>
          <w:szCs w:val="18"/>
        </w:rPr>
        <w:t>business End User Customer’s contiguous premises such End User Customer’s side of the NID or other distinguishable point of demarcation.</w:t>
      </w:r>
      <w:r w:rsidR="003B7B40" w:rsidRPr="003237E7">
        <w:rPr>
          <w:rFonts w:ascii="Arial" w:hAnsi="Arial" w:cs="Arial"/>
          <w:snapToGrid w:val="0"/>
          <w:kern w:val="28"/>
          <w:sz w:val="18"/>
          <w:szCs w:val="18"/>
        </w:rPr>
        <w:t xml:space="preserve">  </w:t>
      </w:r>
    </w:p>
    <w:p w14:paraId="0B698372"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Customer is responsible for all requested work activities at the End User Customer premises and shall obtain all permissions and authorizations that may be necessary for any work activities performed by CenturyLink at the End User Customer premises.  </w:t>
      </w:r>
    </w:p>
    <w:p w14:paraId="69E4565F"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All negotiations with the End User Customer and or premises owner are solely the responsibility of Customer.  Customer’s use of a Letter of Authorization or similar document with the End User Customer shall not alter Customer’s obligations under this Agreement.  Furthermore, Customer agrees to release, indemnify, </w:t>
      </w:r>
      <w:proofErr w:type="gramStart"/>
      <w:r>
        <w:rPr>
          <w:rFonts w:ascii="Arial" w:hAnsi="Arial" w:cs="Arial"/>
          <w:sz w:val="18"/>
          <w:szCs w:val="18"/>
        </w:rPr>
        <w:t>defend</w:t>
      </w:r>
      <w:proofErr w:type="gramEnd"/>
      <w:r>
        <w:rPr>
          <w:rFonts w:ascii="Arial" w:hAnsi="Arial" w:cs="Arial"/>
          <w:sz w:val="18"/>
          <w:szCs w:val="18"/>
        </w:rPr>
        <w:t xml:space="preserve"> and hold harmless each CenturyLink Indemnitee in accordance with the terms and provisions of Section 13 of the </w:t>
      </w:r>
      <w:r w:rsidR="00F431EF">
        <w:rPr>
          <w:rFonts w:ascii="Arial" w:hAnsi="Arial" w:cs="Arial"/>
          <w:sz w:val="18"/>
          <w:szCs w:val="18"/>
        </w:rPr>
        <w:t>WBSA</w:t>
      </w:r>
      <w:r>
        <w:rPr>
          <w:rFonts w:ascii="Arial" w:hAnsi="Arial" w:cs="Arial"/>
          <w:sz w:val="18"/>
          <w:szCs w:val="18"/>
        </w:rPr>
        <w:t xml:space="preserve"> Agreement for any loss, debt, liability, damage, obligation, claim, demand, judgment or settlement made, instituted, or asserted by any Person or entity resulting from Customer's breach of or failure to perform under this Section 2.1.  A due date for delivery of Services cannot be established until CenturyLink receives an acceptable Letter of Authorization from Customer.</w:t>
      </w:r>
    </w:p>
    <w:p w14:paraId="77D26FEC" w14:textId="77777777" w:rsidR="00533EED" w:rsidRDefault="00533EED">
      <w:pPr>
        <w:autoSpaceDE w:val="0"/>
        <w:autoSpaceDN w:val="0"/>
        <w:adjustRightInd w:val="0"/>
        <w:ind w:left="720"/>
        <w:jc w:val="both"/>
        <w:rPr>
          <w:rFonts w:ascii="Arial" w:hAnsi="Arial" w:cs="Arial"/>
          <w:sz w:val="18"/>
          <w:szCs w:val="18"/>
        </w:rPr>
      </w:pPr>
    </w:p>
    <w:p w14:paraId="5F1CA2C6" w14:textId="77777777" w:rsidR="00533EED" w:rsidRDefault="003B7B40">
      <w:pPr>
        <w:pStyle w:val="ListParagraph"/>
        <w:numPr>
          <w:ilvl w:val="1"/>
          <w:numId w:val="21"/>
        </w:numPr>
        <w:autoSpaceDE w:val="0"/>
        <w:autoSpaceDN w:val="0"/>
        <w:adjustRightInd w:val="0"/>
        <w:contextualSpacing/>
        <w:jc w:val="both"/>
        <w:rPr>
          <w:rFonts w:ascii="Arial" w:hAnsi="Arial" w:cs="Arial"/>
          <w:sz w:val="18"/>
          <w:szCs w:val="18"/>
        </w:rPr>
      </w:pPr>
      <w:bookmarkStart w:id="337" w:name="_Hlk516641315"/>
      <w:r>
        <w:rPr>
          <w:rFonts w:ascii="Arial" w:hAnsi="Arial" w:cs="Arial"/>
          <w:b/>
          <w:sz w:val="18"/>
          <w:szCs w:val="18"/>
        </w:rPr>
        <w:t>Customer Provided Equipment (“</w:t>
      </w:r>
      <w:r>
        <w:rPr>
          <w:rFonts w:ascii="Arial" w:hAnsi="Arial" w:cs="Arial"/>
          <w:b/>
          <w:sz w:val="18"/>
          <w:szCs w:val="18"/>
          <w:u w:val="single"/>
        </w:rPr>
        <w:t>CPE</w:t>
      </w:r>
      <w:r>
        <w:rPr>
          <w:rFonts w:ascii="Arial" w:hAnsi="Arial" w:cs="Arial"/>
          <w:b/>
          <w:sz w:val="18"/>
          <w:szCs w:val="18"/>
        </w:rPr>
        <w:t xml:space="preserve">”) and Minimum Service Requirements  </w:t>
      </w:r>
    </w:p>
    <w:p w14:paraId="689D7173" w14:textId="77777777"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br/>
      </w:r>
      <w:proofErr w:type="gramStart"/>
      <w:r>
        <w:rPr>
          <w:rFonts w:ascii="Arial" w:hAnsi="Arial" w:cs="Arial"/>
          <w:sz w:val="18"/>
          <w:szCs w:val="18"/>
        </w:rPr>
        <w:t>In order for</w:t>
      </w:r>
      <w:proofErr w:type="gramEnd"/>
      <w:r>
        <w:rPr>
          <w:rFonts w:ascii="Arial" w:hAnsi="Arial" w:cs="Arial"/>
          <w:sz w:val="18"/>
          <w:szCs w:val="18"/>
        </w:rPr>
        <w:t xml:space="preserve"> the Service to function properly, the End-User Customer must be equipped with certain CPE including computers, software, and </w:t>
      </w:r>
      <w:r w:rsidR="00FB0F32">
        <w:rPr>
          <w:rFonts w:ascii="Arial" w:hAnsi="Arial" w:cs="Arial"/>
          <w:sz w:val="18"/>
          <w:szCs w:val="18"/>
        </w:rPr>
        <w:t xml:space="preserve">CenturyLink certified </w:t>
      </w:r>
      <w:r>
        <w:rPr>
          <w:rFonts w:ascii="Arial" w:hAnsi="Arial" w:cs="Arial"/>
          <w:sz w:val="18"/>
          <w:szCs w:val="18"/>
        </w:rPr>
        <w:t xml:space="preserve">modems that meet CenturyLink’s minimum system requirements. </w:t>
      </w:r>
    </w:p>
    <w:p w14:paraId="7B163BB7" w14:textId="77777777" w:rsidR="00533EED" w:rsidRDefault="00533EED">
      <w:pPr>
        <w:autoSpaceDE w:val="0"/>
        <w:autoSpaceDN w:val="0"/>
        <w:adjustRightInd w:val="0"/>
        <w:ind w:left="360"/>
        <w:jc w:val="both"/>
        <w:rPr>
          <w:rFonts w:ascii="Arial" w:hAnsi="Arial" w:cs="Arial"/>
          <w:sz w:val="18"/>
          <w:szCs w:val="18"/>
        </w:rPr>
      </w:pPr>
    </w:p>
    <w:p w14:paraId="1EFDCDC0" w14:textId="77777777" w:rsidR="00865AAB" w:rsidRDefault="003B7B40" w:rsidP="00865AAB">
      <w:pPr>
        <w:autoSpaceDE w:val="0"/>
        <w:autoSpaceDN w:val="0"/>
        <w:ind w:left="360"/>
        <w:jc w:val="both"/>
        <w:rPr>
          <w:rFonts w:ascii="Arial" w:hAnsi="Arial" w:cs="Arial"/>
          <w:sz w:val="18"/>
          <w:szCs w:val="18"/>
        </w:rPr>
      </w:pPr>
      <w:r>
        <w:rPr>
          <w:rFonts w:ascii="Arial" w:hAnsi="Arial" w:cs="Arial"/>
          <w:sz w:val="18"/>
          <w:szCs w:val="18"/>
        </w:rPr>
        <w:t>2.2.1</w:t>
      </w:r>
      <w:r>
        <w:rPr>
          <w:rFonts w:ascii="Arial" w:hAnsi="Arial" w:cs="Arial"/>
          <w:sz w:val="18"/>
          <w:szCs w:val="18"/>
        </w:rPr>
        <w:tab/>
      </w:r>
      <w:r w:rsidR="00865AAB">
        <w:rPr>
          <w:rFonts w:ascii="Arial" w:hAnsi="Arial" w:cs="Arial"/>
          <w:sz w:val="18"/>
          <w:szCs w:val="18"/>
        </w:rPr>
        <w:t xml:space="preserve">Customer will be solely responsible for initial End User Customer trouble isolation and resolution.  Customer must purchase certain modems, filters, </w:t>
      </w:r>
      <w:proofErr w:type="gramStart"/>
      <w:r w:rsidR="00865AAB">
        <w:rPr>
          <w:rFonts w:ascii="Arial" w:hAnsi="Arial" w:cs="Arial"/>
          <w:sz w:val="18"/>
          <w:szCs w:val="18"/>
        </w:rPr>
        <w:t>adapters</w:t>
      </w:r>
      <w:proofErr w:type="gramEnd"/>
      <w:r w:rsidR="00865AAB">
        <w:rPr>
          <w:rFonts w:ascii="Arial" w:hAnsi="Arial" w:cs="Arial"/>
          <w:sz w:val="18"/>
          <w:szCs w:val="18"/>
        </w:rPr>
        <w:t xml:space="preserve"> and installation instructions from CenturyLink pursuant to the terms of the Agreement and this Attachment. </w:t>
      </w:r>
    </w:p>
    <w:p w14:paraId="09CAF261" w14:textId="77777777" w:rsidR="00533EED" w:rsidRDefault="00533EED">
      <w:pPr>
        <w:autoSpaceDE w:val="0"/>
        <w:autoSpaceDN w:val="0"/>
        <w:adjustRightInd w:val="0"/>
        <w:ind w:left="360"/>
        <w:jc w:val="both"/>
        <w:rPr>
          <w:rFonts w:ascii="Arial" w:hAnsi="Arial" w:cs="Arial"/>
          <w:sz w:val="18"/>
          <w:szCs w:val="18"/>
        </w:rPr>
      </w:pPr>
    </w:p>
    <w:p w14:paraId="49C12C7C" w14:textId="77777777" w:rsidR="00533EED" w:rsidRDefault="003B7B40">
      <w:pPr>
        <w:pStyle w:val="Header"/>
        <w:tabs>
          <w:tab w:val="clear" w:pos="4320"/>
          <w:tab w:val="center" w:pos="1440"/>
        </w:tabs>
        <w:ind w:left="360"/>
        <w:jc w:val="both"/>
        <w:rPr>
          <w:rFonts w:ascii="Arial" w:hAnsi="Arial" w:cs="Arial"/>
          <w:sz w:val="18"/>
          <w:szCs w:val="18"/>
        </w:rPr>
      </w:pPr>
      <w:r>
        <w:rPr>
          <w:rFonts w:ascii="Arial" w:hAnsi="Arial" w:cs="Arial"/>
          <w:sz w:val="18"/>
          <w:szCs w:val="18"/>
        </w:rPr>
        <w:t>2.2.2</w:t>
      </w:r>
      <w:r>
        <w:rPr>
          <w:rFonts w:ascii="Arial" w:hAnsi="Arial" w:cs="Arial"/>
          <w:sz w:val="18"/>
          <w:szCs w:val="18"/>
        </w:rPr>
        <w:tab/>
      </w:r>
      <w:r w:rsidR="00E730B8">
        <w:rPr>
          <w:rFonts w:ascii="Arial" w:hAnsi="Arial" w:cs="Arial"/>
          <w:sz w:val="18"/>
          <w:szCs w:val="18"/>
        </w:rPr>
        <w:tab/>
      </w:r>
      <w:r>
        <w:rPr>
          <w:rFonts w:ascii="Arial" w:hAnsi="Arial" w:cs="Arial"/>
          <w:sz w:val="18"/>
          <w:szCs w:val="18"/>
        </w:rPr>
        <w:t xml:space="preserve">CenturyLink will be responsible for modem fulfillment and Customer will be responsible for providing accurate address information to CenturyLink for modem </w:t>
      </w:r>
      <w:proofErr w:type="gramStart"/>
      <w:r>
        <w:rPr>
          <w:rFonts w:ascii="Arial" w:hAnsi="Arial" w:cs="Arial"/>
          <w:sz w:val="18"/>
          <w:szCs w:val="18"/>
        </w:rPr>
        <w:t>fulfillment;</w:t>
      </w:r>
      <w:proofErr w:type="gramEnd"/>
      <w:r>
        <w:rPr>
          <w:rFonts w:ascii="Arial" w:hAnsi="Arial" w:cs="Arial"/>
          <w:sz w:val="18"/>
          <w:szCs w:val="18"/>
        </w:rPr>
        <w:t xml:space="preserve"> </w:t>
      </w:r>
    </w:p>
    <w:p w14:paraId="12D46233" w14:textId="77777777" w:rsidR="00533EED" w:rsidRDefault="00533EED">
      <w:pPr>
        <w:autoSpaceDE w:val="0"/>
        <w:autoSpaceDN w:val="0"/>
        <w:adjustRightInd w:val="0"/>
        <w:ind w:left="360"/>
        <w:jc w:val="both"/>
        <w:rPr>
          <w:rFonts w:ascii="Arial" w:hAnsi="Arial" w:cs="Arial"/>
          <w:sz w:val="18"/>
          <w:szCs w:val="18"/>
        </w:rPr>
      </w:pPr>
    </w:p>
    <w:p w14:paraId="78C7E723" w14:textId="77777777" w:rsidR="00533EED" w:rsidRDefault="003B7B40">
      <w:pPr>
        <w:tabs>
          <w:tab w:val="left" w:pos="1440"/>
        </w:tabs>
        <w:autoSpaceDE w:val="0"/>
        <w:autoSpaceDN w:val="0"/>
        <w:adjustRightInd w:val="0"/>
        <w:ind w:left="360"/>
        <w:jc w:val="both"/>
        <w:rPr>
          <w:rFonts w:ascii="Arial" w:hAnsi="Arial" w:cs="Arial"/>
          <w:sz w:val="18"/>
          <w:szCs w:val="18"/>
        </w:rPr>
      </w:pPr>
      <w:r>
        <w:rPr>
          <w:rFonts w:ascii="Arial" w:hAnsi="Arial" w:cs="Arial"/>
          <w:sz w:val="18"/>
          <w:szCs w:val="18"/>
        </w:rPr>
        <w:t>2.2.3</w:t>
      </w:r>
      <w:r>
        <w:rPr>
          <w:rFonts w:ascii="Arial" w:hAnsi="Arial" w:cs="Arial"/>
          <w:sz w:val="18"/>
          <w:szCs w:val="18"/>
        </w:rPr>
        <w:tab/>
        <w:t>Customer acknowledges and agrees that installing or using the Service with CPE that does not meet CenturyLink’s minimum system requirements limits functionality, availability, and support and may damage such CPE.</w:t>
      </w:r>
    </w:p>
    <w:p w14:paraId="27FB14CA" w14:textId="77777777" w:rsidR="00533EED" w:rsidRDefault="00533EED">
      <w:pPr>
        <w:autoSpaceDE w:val="0"/>
        <w:autoSpaceDN w:val="0"/>
        <w:adjustRightInd w:val="0"/>
        <w:ind w:left="360"/>
        <w:jc w:val="both"/>
        <w:rPr>
          <w:rFonts w:ascii="Arial" w:hAnsi="Arial" w:cs="Arial"/>
          <w:sz w:val="18"/>
          <w:szCs w:val="18"/>
        </w:rPr>
      </w:pPr>
    </w:p>
    <w:bookmarkEnd w:id="337"/>
    <w:p w14:paraId="66595296" w14:textId="77777777" w:rsidR="00533EED" w:rsidRDefault="003B7B40">
      <w:pPr>
        <w:pStyle w:val="ListParagraph"/>
        <w:numPr>
          <w:ilvl w:val="1"/>
          <w:numId w:val="21"/>
        </w:numPr>
        <w:spacing w:after="0" w:line="240" w:lineRule="auto"/>
        <w:jc w:val="both"/>
        <w:rPr>
          <w:rFonts w:ascii="Arial" w:hAnsi="Arial" w:cs="Arial"/>
          <w:b/>
          <w:sz w:val="18"/>
          <w:szCs w:val="18"/>
        </w:rPr>
      </w:pPr>
      <w:r>
        <w:rPr>
          <w:rFonts w:ascii="Arial" w:hAnsi="Arial" w:cs="Arial"/>
          <w:b/>
          <w:sz w:val="18"/>
          <w:szCs w:val="18"/>
        </w:rPr>
        <w:t>Service Conditions</w:t>
      </w:r>
    </w:p>
    <w:p w14:paraId="0BC23018" w14:textId="77777777" w:rsidR="00533EED" w:rsidRDefault="003B7B40">
      <w:pPr>
        <w:pStyle w:val="ListParagraph"/>
        <w:spacing w:after="0" w:line="240" w:lineRule="auto"/>
        <w:ind w:left="360"/>
        <w:jc w:val="both"/>
        <w:rPr>
          <w:rFonts w:ascii="Arial" w:hAnsi="Arial" w:cs="Arial"/>
          <w:b/>
          <w:sz w:val="18"/>
          <w:szCs w:val="18"/>
        </w:rPr>
      </w:pPr>
      <w:r>
        <w:rPr>
          <w:rFonts w:ascii="Arial" w:hAnsi="Arial" w:cs="Arial"/>
          <w:b/>
          <w:sz w:val="18"/>
          <w:szCs w:val="18"/>
        </w:rPr>
        <w:t xml:space="preserve">  </w:t>
      </w:r>
    </w:p>
    <w:p w14:paraId="33BBB5E7"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Customer and Customer’s</w:t>
      </w:r>
      <w:r>
        <w:rPr>
          <w:rFonts w:ascii="Arial" w:hAnsi="Arial" w:cs="Arial"/>
          <w:b/>
          <w:sz w:val="18"/>
          <w:szCs w:val="18"/>
        </w:rPr>
        <w:t xml:space="preserve"> </w:t>
      </w:r>
      <w:r w:rsidR="0013620E">
        <w:rPr>
          <w:rFonts w:ascii="Arial" w:hAnsi="Arial" w:cs="Arial"/>
          <w:sz w:val="18"/>
          <w:szCs w:val="18"/>
        </w:rPr>
        <w:t>End User</w:t>
      </w:r>
      <w:r>
        <w:rPr>
          <w:rFonts w:ascii="Arial" w:hAnsi="Arial" w:cs="Arial"/>
          <w:sz w:val="18"/>
          <w:szCs w:val="18"/>
        </w:rPr>
        <w:t>(s) are subject to the CenturyLink High Speed Internet Subscriber Agreement, Acceptable Use Policy (</w:t>
      </w:r>
      <w:r>
        <w:rPr>
          <w:rFonts w:ascii="Arial" w:hAnsi="Arial" w:cs="Arial"/>
          <w:sz w:val="18"/>
          <w:szCs w:val="18"/>
          <w:u w:val="single"/>
        </w:rPr>
        <w:t>AUP</w:t>
      </w:r>
      <w:r>
        <w:rPr>
          <w:rFonts w:ascii="Arial" w:hAnsi="Arial" w:cs="Arial"/>
          <w:sz w:val="18"/>
          <w:szCs w:val="18"/>
        </w:rPr>
        <w:t>), and Excessive Use Policy (</w:t>
      </w:r>
      <w:r>
        <w:rPr>
          <w:rFonts w:ascii="Arial" w:hAnsi="Arial" w:cs="Arial"/>
          <w:sz w:val="18"/>
          <w:szCs w:val="18"/>
          <w:u w:val="single"/>
        </w:rPr>
        <w:t>EUP</w:t>
      </w:r>
      <w:r>
        <w:rPr>
          <w:rFonts w:ascii="Arial" w:hAnsi="Arial" w:cs="Arial"/>
          <w:sz w:val="18"/>
          <w:szCs w:val="18"/>
        </w:rPr>
        <w:t xml:space="preserve">) provided by CenturyLink.  The Subscriber Agreement, AUP, and EUP are subject to change without notice </w:t>
      </w:r>
      <w:r>
        <w:rPr>
          <w:rFonts w:ascii="Arial" w:eastAsia="Times New Roman" w:hAnsi="Arial" w:cs="Arial"/>
          <w:color w:val="000000"/>
          <w:sz w:val="18"/>
          <w:szCs w:val="18"/>
        </w:rPr>
        <w:t xml:space="preserve">and can </w:t>
      </w:r>
      <w:r w:rsidRPr="00C236A8">
        <w:rPr>
          <w:rFonts w:ascii="Arial" w:eastAsia="Times New Roman" w:hAnsi="Arial" w:cs="Arial"/>
          <w:color w:val="000000" w:themeColor="text1"/>
          <w:sz w:val="18"/>
          <w:szCs w:val="18"/>
        </w:rPr>
        <w:t xml:space="preserve">be </w:t>
      </w:r>
      <w:r w:rsidR="004E014E" w:rsidRPr="00C236A8">
        <w:rPr>
          <w:rFonts w:ascii="Arial" w:eastAsia="Times New Roman" w:hAnsi="Arial" w:cs="Arial"/>
          <w:color w:val="000000" w:themeColor="text1"/>
          <w:sz w:val="18"/>
          <w:szCs w:val="18"/>
        </w:rPr>
        <w:t xml:space="preserve">accessed </w:t>
      </w:r>
      <w:r w:rsidR="004E014E" w:rsidRPr="00C236A8">
        <w:rPr>
          <w:rStyle w:val="Hyperlink"/>
          <w:rFonts w:ascii="Arial" w:hAnsi="Arial" w:cs="Arial"/>
          <w:color w:val="000000" w:themeColor="text1"/>
          <w:sz w:val="18"/>
          <w:szCs w:val="18"/>
          <w:u w:val="none"/>
        </w:rPr>
        <w:t>below</w:t>
      </w:r>
      <w:r w:rsidRPr="00C236A8">
        <w:rPr>
          <w:rFonts w:ascii="Arial" w:hAnsi="Arial" w:cs="Arial"/>
          <w:color w:val="000000" w:themeColor="text1"/>
          <w:sz w:val="18"/>
          <w:szCs w:val="18"/>
        </w:rPr>
        <w:t xml:space="preserve"> provided </w:t>
      </w:r>
      <w:r>
        <w:rPr>
          <w:rFonts w:ascii="Arial" w:hAnsi="Arial" w:cs="Arial"/>
          <w:sz w:val="18"/>
          <w:szCs w:val="18"/>
        </w:rPr>
        <w:t>that any modification or change thereto shall be made with respect to all of CenturyLink’s End User Customers and not solely with respect to Customer’s End User Customers.</w:t>
      </w:r>
    </w:p>
    <w:p w14:paraId="433E26B3" w14:textId="77777777" w:rsidR="00D35F68" w:rsidRPr="00350F1F" w:rsidRDefault="006C266C" w:rsidP="00D35F68">
      <w:pPr>
        <w:pStyle w:val="ListParagraph"/>
        <w:numPr>
          <w:ilvl w:val="0"/>
          <w:numId w:val="23"/>
        </w:numPr>
        <w:rPr>
          <w:rFonts w:ascii="Arial" w:hAnsi="Arial" w:cs="Arial"/>
          <w:sz w:val="20"/>
          <w:szCs w:val="20"/>
        </w:rPr>
      </w:pPr>
      <w:hyperlink r:id="rId21" w:history="1">
        <w:r w:rsidR="00D35F68" w:rsidRPr="00350F1F">
          <w:rPr>
            <w:rStyle w:val="Hyperlink"/>
            <w:rFonts w:ascii="Arial" w:hAnsi="Arial" w:cs="Arial"/>
            <w:sz w:val="20"/>
            <w:szCs w:val="20"/>
          </w:rPr>
          <w:t>http://www.centurylink.com/aboutus/legal/acceptable-use-policy.html</w:t>
        </w:r>
      </w:hyperlink>
    </w:p>
    <w:p w14:paraId="425F7B51" w14:textId="77777777" w:rsidR="00D35F68" w:rsidRPr="00350F1F" w:rsidRDefault="006C266C" w:rsidP="00D35F68">
      <w:pPr>
        <w:pStyle w:val="ListParagraph"/>
        <w:numPr>
          <w:ilvl w:val="0"/>
          <w:numId w:val="23"/>
        </w:numPr>
        <w:rPr>
          <w:rFonts w:ascii="Arial" w:hAnsi="Arial" w:cs="Arial"/>
          <w:sz w:val="20"/>
          <w:szCs w:val="20"/>
        </w:rPr>
      </w:pPr>
      <w:hyperlink r:id="rId22" w:history="1">
        <w:r w:rsidR="00D35F68" w:rsidRPr="00350F1F">
          <w:rPr>
            <w:rStyle w:val="Hyperlink"/>
            <w:rFonts w:ascii="Arial" w:hAnsi="Arial" w:cs="Arial"/>
            <w:sz w:val="20"/>
            <w:szCs w:val="20"/>
          </w:rPr>
          <w:t>http://www.centurylink.com/aboutus/legal/internet-service-disclosure/full-version.html</w:t>
        </w:r>
      </w:hyperlink>
    </w:p>
    <w:p w14:paraId="640AA78B" w14:textId="77777777" w:rsidR="00D35F68" w:rsidRPr="00D35F68" w:rsidRDefault="006C266C" w:rsidP="00D35F68">
      <w:pPr>
        <w:pStyle w:val="ListParagraph"/>
        <w:numPr>
          <w:ilvl w:val="0"/>
          <w:numId w:val="23"/>
        </w:numPr>
      </w:pPr>
      <w:hyperlink r:id="rId23" w:history="1">
        <w:r w:rsidR="00D35F68" w:rsidRPr="00350F1F">
          <w:rPr>
            <w:rStyle w:val="Hyperlink"/>
            <w:rFonts w:ascii="Arial" w:hAnsi="Arial" w:cs="Arial"/>
            <w:sz w:val="20"/>
            <w:szCs w:val="20"/>
          </w:rPr>
          <w:t>http://www.centurylink.com/legal/en/highspeedinternetsubscriberagreement_LQ.html</w:t>
        </w:r>
      </w:hyperlink>
    </w:p>
    <w:p w14:paraId="07CA6687" w14:textId="7777777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Broadband Service Technology </w:t>
      </w:r>
    </w:p>
    <w:p w14:paraId="7ACBF326" w14:textId="77777777" w:rsidR="00533EED" w:rsidRDefault="00533EED">
      <w:pPr>
        <w:pStyle w:val="ListParagraph"/>
        <w:autoSpaceDE w:val="0"/>
        <w:autoSpaceDN w:val="0"/>
        <w:adjustRightInd w:val="0"/>
        <w:spacing w:after="0" w:line="240" w:lineRule="auto"/>
        <w:ind w:left="360"/>
        <w:jc w:val="both"/>
        <w:rPr>
          <w:rFonts w:ascii="Arial" w:hAnsi="Arial" w:cs="Arial"/>
          <w:b/>
          <w:sz w:val="18"/>
          <w:szCs w:val="18"/>
        </w:rPr>
      </w:pPr>
    </w:p>
    <w:p w14:paraId="7D3BFC27" w14:textId="77777777"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In certain areas, CenturyLink is changing or upgrading its </w:t>
      </w:r>
      <w:r>
        <w:rPr>
          <w:rFonts w:ascii="Arial" w:hAnsi="Arial" w:cs="Arial"/>
          <w:color w:val="000000"/>
          <w:sz w:val="18"/>
          <w:szCs w:val="18"/>
        </w:rPr>
        <w:t>network</w:t>
      </w:r>
      <w:r>
        <w:rPr>
          <w:rFonts w:ascii="Arial" w:hAnsi="Arial" w:cs="Arial"/>
          <w:sz w:val="18"/>
          <w:szCs w:val="18"/>
        </w:rPr>
        <w:t xml:space="preserve"> to differing technologies to support different speeds. CenturyLink shall follow FCC guidelines regarding the disclosure </w:t>
      </w:r>
      <w:proofErr w:type="gramStart"/>
      <w:r>
        <w:rPr>
          <w:rFonts w:ascii="Arial" w:hAnsi="Arial" w:cs="Arial"/>
          <w:sz w:val="18"/>
          <w:szCs w:val="18"/>
        </w:rPr>
        <w:t>requirements</w:t>
      </w:r>
      <w:proofErr w:type="gramEnd"/>
      <w:r>
        <w:rPr>
          <w:rFonts w:ascii="Arial" w:hAnsi="Arial" w:cs="Arial"/>
          <w:sz w:val="18"/>
          <w:szCs w:val="18"/>
        </w:rPr>
        <w:t xml:space="preserve"> therefore.</w:t>
      </w:r>
    </w:p>
    <w:p w14:paraId="01454E0C" w14:textId="77777777" w:rsidR="00533EED" w:rsidRDefault="00533EED">
      <w:pPr>
        <w:autoSpaceDE w:val="0"/>
        <w:autoSpaceDN w:val="0"/>
        <w:adjustRightInd w:val="0"/>
        <w:jc w:val="both"/>
        <w:rPr>
          <w:rFonts w:ascii="Arial" w:hAnsi="Arial" w:cs="Arial"/>
          <w:sz w:val="18"/>
          <w:szCs w:val="18"/>
        </w:rPr>
      </w:pPr>
    </w:p>
    <w:p w14:paraId="5ACFC8CC" w14:textId="7777777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Name </w:t>
      </w:r>
      <w:proofErr w:type="gramStart"/>
      <w:r>
        <w:rPr>
          <w:rFonts w:ascii="Arial" w:hAnsi="Arial" w:cs="Arial"/>
          <w:b/>
          <w:sz w:val="18"/>
          <w:szCs w:val="18"/>
        </w:rPr>
        <w:t xml:space="preserve">Change  </w:t>
      </w:r>
      <w:r>
        <w:rPr>
          <w:rFonts w:ascii="Arial" w:hAnsi="Arial" w:cs="Arial"/>
          <w:sz w:val="18"/>
          <w:szCs w:val="18"/>
        </w:rPr>
        <w:t>CenturyLink</w:t>
      </w:r>
      <w:proofErr w:type="gramEnd"/>
      <w:r>
        <w:rPr>
          <w:rFonts w:ascii="Arial" w:hAnsi="Arial" w:cs="Arial"/>
          <w:sz w:val="18"/>
          <w:szCs w:val="18"/>
        </w:rPr>
        <w:t xml:space="preserve"> reserves the right at any time to modify or change the name(s) of the Service.</w:t>
      </w:r>
    </w:p>
    <w:p w14:paraId="70571AEA" w14:textId="77777777" w:rsidR="00533EED" w:rsidRDefault="00533EED">
      <w:pPr>
        <w:autoSpaceDE w:val="0"/>
        <w:autoSpaceDN w:val="0"/>
        <w:adjustRightInd w:val="0"/>
        <w:ind w:left="360" w:hanging="360"/>
        <w:jc w:val="both"/>
        <w:rPr>
          <w:rFonts w:ascii="Arial" w:hAnsi="Arial" w:cs="Arial"/>
          <w:b/>
          <w:sz w:val="18"/>
          <w:szCs w:val="18"/>
        </w:rPr>
      </w:pPr>
    </w:p>
    <w:p w14:paraId="58B08262" w14:textId="77777777" w:rsidR="00533EED" w:rsidRDefault="003B7B40">
      <w:pPr>
        <w:pStyle w:val="ListParagraph"/>
        <w:numPr>
          <w:ilvl w:val="1"/>
          <w:numId w:val="21"/>
        </w:numPr>
        <w:autoSpaceDE w:val="0"/>
        <w:autoSpaceDN w:val="0"/>
        <w:adjustRightInd w:val="0"/>
        <w:contextualSpacing/>
        <w:jc w:val="both"/>
        <w:rPr>
          <w:rFonts w:ascii="Arial" w:hAnsi="Arial" w:cs="Arial"/>
          <w:b/>
          <w:sz w:val="18"/>
          <w:szCs w:val="18"/>
        </w:rPr>
      </w:pPr>
      <w:r>
        <w:rPr>
          <w:rFonts w:ascii="Arial" w:hAnsi="Arial" w:cs="Arial"/>
          <w:b/>
          <w:sz w:val="18"/>
          <w:szCs w:val="18"/>
        </w:rPr>
        <w:t xml:space="preserve">Service Withdrawal </w:t>
      </w:r>
    </w:p>
    <w:p w14:paraId="0686E1B7" w14:textId="77777777" w:rsidR="00533EED" w:rsidRDefault="00533EED">
      <w:pPr>
        <w:pStyle w:val="ListParagraph"/>
        <w:autoSpaceDE w:val="0"/>
        <w:autoSpaceDN w:val="0"/>
        <w:adjustRightInd w:val="0"/>
        <w:spacing w:after="0" w:line="240" w:lineRule="auto"/>
        <w:ind w:left="360"/>
        <w:contextualSpacing/>
        <w:jc w:val="both"/>
        <w:rPr>
          <w:rFonts w:ascii="Arial" w:hAnsi="Arial" w:cs="Arial"/>
          <w:sz w:val="18"/>
          <w:szCs w:val="18"/>
        </w:rPr>
      </w:pPr>
    </w:p>
    <w:p w14:paraId="7F8DE379" w14:textId="77777777" w:rsidR="00533EED" w:rsidRDefault="003B7B40">
      <w:pPr>
        <w:pStyle w:val="ListParagraph"/>
        <w:autoSpaceDE w:val="0"/>
        <w:autoSpaceDN w:val="0"/>
        <w:adjustRightInd w:val="0"/>
        <w:spacing w:after="0" w:line="240" w:lineRule="auto"/>
        <w:ind w:left="360"/>
        <w:contextualSpacing/>
        <w:jc w:val="both"/>
        <w:rPr>
          <w:rFonts w:ascii="Arial" w:hAnsi="Arial" w:cs="Arial"/>
          <w:b/>
          <w:sz w:val="18"/>
          <w:szCs w:val="18"/>
        </w:rPr>
      </w:pPr>
      <w:r>
        <w:rPr>
          <w:rFonts w:ascii="Arial" w:hAnsi="Arial" w:cs="Arial"/>
          <w:sz w:val="18"/>
          <w:szCs w:val="18"/>
        </w:rPr>
        <w:t xml:space="preserve">Nothing in the Agreement or in this Attachment precludes CenturyLink from withdrawing or discontinuing the availability of any </w:t>
      </w:r>
      <w:proofErr w:type="gramStart"/>
      <w:r>
        <w:rPr>
          <w:rFonts w:ascii="Arial" w:hAnsi="Arial" w:cs="Arial"/>
          <w:sz w:val="18"/>
          <w:szCs w:val="18"/>
        </w:rPr>
        <w:t>high speed</w:t>
      </w:r>
      <w:proofErr w:type="gramEnd"/>
      <w:r>
        <w:rPr>
          <w:rFonts w:ascii="Arial" w:hAnsi="Arial" w:cs="Arial"/>
          <w:sz w:val="18"/>
          <w:szCs w:val="18"/>
        </w:rPr>
        <w:t xml:space="preserve"> internet service and/or any related technology from its retail End User Customers.  In the event of any such withdrawal and/or discontinuation of </w:t>
      </w:r>
      <w:proofErr w:type="gramStart"/>
      <w:r>
        <w:rPr>
          <w:rFonts w:ascii="Arial" w:hAnsi="Arial" w:cs="Arial"/>
          <w:sz w:val="18"/>
          <w:szCs w:val="18"/>
        </w:rPr>
        <w:t>high speed</w:t>
      </w:r>
      <w:proofErr w:type="gramEnd"/>
      <w:r>
        <w:rPr>
          <w:rFonts w:ascii="Arial" w:hAnsi="Arial" w:cs="Arial"/>
          <w:sz w:val="18"/>
          <w:szCs w:val="18"/>
        </w:rPr>
        <w:t xml:space="preserve"> internet service and/or any related technology, it is expressly agreed and understood that CenturyLink may also, in its sole and absolute discretion, withdraw the availability of any equivalent Service and/or any equivalent supporting technology under the Agreement.</w:t>
      </w:r>
    </w:p>
    <w:p w14:paraId="015C896E" w14:textId="77777777" w:rsidR="00533EED" w:rsidRDefault="003B7B40">
      <w:pPr>
        <w:autoSpaceDE w:val="0"/>
        <w:autoSpaceDN w:val="0"/>
        <w:adjustRightInd w:val="0"/>
        <w:ind w:left="360"/>
        <w:jc w:val="both"/>
        <w:rPr>
          <w:rFonts w:ascii="Arial" w:hAnsi="Arial" w:cs="Arial"/>
          <w:b/>
          <w:sz w:val="18"/>
          <w:szCs w:val="18"/>
        </w:rPr>
      </w:pPr>
      <w:r>
        <w:rPr>
          <w:rFonts w:ascii="Arial" w:hAnsi="Arial" w:cs="Arial"/>
          <w:b/>
          <w:sz w:val="18"/>
          <w:szCs w:val="18"/>
        </w:rPr>
        <w:t xml:space="preserve"> </w:t>
      </w:r>
    </w:p>
    <w:p w14:paraId="5610E6CC" w14:textId="77777777" w:rsidR="00533EED" w:rsidRDefault="003B7B40">
      <w:pPr>
        <w:pStyle w:val="ListParagraph"/>
        <w:numPr>
          <w:ilvl w:val="0"/>
          <w:numId w:val="5"/>
        </w:numPr>
        <w:tabs>
          <w:tab w:val="left" w:pos="360"/>
        </w:tabs>
        <w:autoSpaceDE w:val="0"/>
        <w:autoSpaceDN w:val="0"/>
        <w:adjustRightInd w:val="0"/>
        <w:jc w:val="both"/>
        <w:rPr>
          <w:rFonts w:ascii="Arial" w:hAnsi="Arial" w:cs="Arial"/>
          <w:b/>
          <w:bCs/>
          <w:sz w:val="18"/>
          <w:szCs w:val="18"/>
        </w:rPr>
      </w:pPr>
      <w:r>
        <w:rPr>
          <w:rFonts w:ascii="Arial" w:hAnsi="Arial" w:cs="Arial"/>
          <w:b/>
          <w:sz w:val="18"/>
          <w:szCs w:val="18"/>
        </w:rPr>
        <w:t>Changes to Service</w:t>
      </w:r>
      <w:r>
        <w:rPr>
          <w:rFonts w:ascii="Arial" w:hAnsi="Arial" w:cs="Arial"/>
          <w:b/>
          <w:bCs/>
          <w:sz w:val="18"/>
          <w:szCs w:val="18"/>
        </w:rPr>
        <w:t xml:space="preserve"> Availability and Rates  </w:t>
      </w:r>
    </w:p>
    <w:p w14:paraId="617315E5" w14:textId="77777777" w:rsidR="00533EED" w:rsidRDefault="003B7B40">
      <w:pPr>
        <w:pStyle w:val="ListParagraph"/>
        <w:tabs>
          <w:tab w:val="left" w:pos="36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Provided that any such changes are made with respect to all of CenturyLink’s End User Customers or CenturyLink’s wholesale customers and not solely with respect to Customer’s End User Customers or Customer, as applicable, upon thirty (30) days’ notice, CenturyLink may introduce new Services, modify existing Services, and/or any of the terms and conditions contained in any CenturyLink documentation.</w:t>
      </w:r>
    </w:p>
    <w:p w14:paraId="171BEC2D" w14:textId="77777777" w:rsidR="00533EED" w:rsidRDefault="003B7B40">
      <w:pPr>
        <w:pStyle w:val="ListParagraph"/>
        <w:tabs>
          <w:tab w:val="left" w:pos="360"/>
          <w:tab w:val="left" w:pos="9917"/>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ab/>
      </w:r>
    </w:p>
    <w:p w14:paraId="25404919" w14:textId="77777777" w:rsidR="00533EED" w:rsidRDefault="003B7B40">
      <w:pPr>
        <w:pStyle w:val="Heading2"/>
        <w:numPr>
          <w:ilvl w:val="1"/>
          <w:numId w:val="5"/>
        </w:numPr>
        <w:suppressLineNumbers/>
        <w:suppressAutoHyphens/>
        <w:ind w:left="360"/>
        <w:jc w:val="both"/>
        <w:rPr>
          <w:rFonts w:cs="Arial"/>
          <w:b w:val="0"/>
          <w:smallCaps w:val="0"/>
          <w:color w:val="1F497D"/>
          <w:sz w:val="18"/>
          <w:szCs w:val="18"/>
        </w:rPr>
      </w:pPr>
      <w:r>
        <w:rPr>
          <w:rFonts w:cs="Arial"/>
          <w:smallCaps w:val="0"/>
          <w:sz w:val="18"/>
          <w:szCs w:val="18"/>
        </w:rPr>
        <w:t>Rates and Charges for Service</w:t>
      </w:r>
      <w:r>
        <w:rPr>
          <w:rFonts w:cs="Arial"/>
          <w:b w:val="0"/>
          <w:smallCaps w:val="0"/>
          <w:sz w:val="18"/>
          <w:szCs w:val="18"/>
        </w:rPr>
        <w:t xml:space="preserve">  </w:t>
      </w:r>
    </w:p>
    <w:p w14:paraId="2E411A40" w14:textId="77777777" w:rsidR="00350F1F" w:rsidRDefault="00350F1F">
      <w:pPr>
        <w:pStyle w:val="Heading2"/>
        <w:suppressLineNumbers/>
        <w:suppressAutoHyphens/>
        <w:ind w:left="360"/>
        <w:jc w:val="both"/>
        <w:rPr>
          <w:rFonts w:cs="Arial"/>
          <w:b w:val="0"/>
          <w:smallCaps w:val="0"/>
          <w:sz w:val="18"/>
          <w:szCs w:val="18"/>
        </w:rPr>
      </w:pPr>
    </w:p>
    <w:p w14:paraId="1298DEBF" w14:textId="77777777" w:rsidR="00533EED" w:rsidRDefault="003B7B40">
      <w:pPr>
        <w:pStyle w:val="Heading2"/>
        <w:suppressLineNumbers/>
        <w:suppressAutoHyphens/>
        <w:ind w:left="360"/>
        <w:jc w:val="both"/>
        <w:rPr>
          <w:rFonts w:cs="Arial"/>
          <w:smallCaps w:val="0"/>
          <w:sz w:val="18"/>
          <w:szCs w:val="18"/>
        </w:rPr>
      </w:pPr>
      <w:r>
        <w:rPr>
          <w:rFonts w:cs="Arial"/>
          <w:b w:val="0"/>
          <w:smallCaps w:val="0"/>
          <w:sz w:val="18"/>
          <w:szCs w:val="18"/>
        </w:rPr>
        <w:t>For each Service provided to a Customer End User Customer provided by CenturyLink pursuant to this Agreement, Customer will be billed for the specific monthly recurring rates (the “</w:t>
      </w:r>
      <w:r>
        <w:rPr>
          <w:rFonts w:cs="Arial"/>
          <w:b w:val="0"/>
          <w:smallCaps w:val="0"/>
          <w:sz w:val="18"/>
          <w:szCs w:val="18"/>
          <w:u w:val="single"/>
        </w:rPr>
        <w:t>Rates</w:t>
      </w:r>
      <w:r>
        <w:rPr>
          <w:rFonts w:cs="Arial"/>
          <w:b w:val="0"/>
          <w:smallCaps w:val="0"/>
          <w:sz w:val="18"/>
          <w:szCs w:val="18"/>
        </w:rPr>
        <w:t>”) and any associated ancillary non-recurring charges (each a “</w:t>
      </w:r>
      <w:r>
        <w:rPr>
          <w:rFonts w:cs="Arial"/>
          <w:b w:val="0"/>
          <w:smallCaps w:val="0"/>
          <w:sz w:val="18"/>
          <w:szCs w:val="18"/>
          <w:u w:val="single"/>
        </w:rPr>
        <w:t>NRC</w:t>
      </w:r>
      <w:r>
        <w:rPr>
          <w:rFonts w:cs="Arial"/>
          <w:b w:val="0"/>
          <w:smallCaps w:val="0"/>
          <w:sz w:val="18"/>
          <w:szCs w:val="18"/>
        </w:rPr>
        <w:t xml:space="preserve">”) specified in </w:t>
      </w:r>
      <w:r>
        <w:rPr>
          <w:rFonts w:cs="Arial"/>
          <w:b w:val="0"/>
          <w:smallCaps w:val="0"/>
          <w:sz w:val="18"/>
          <w:szCs w:val="18"/>
          <w:u w:val="single"/>
        </w:rPr>
        <w:t xml:space="preserve">Attachment </w:t>
      </w:r>
      <w:r w:rsidR="001D39F6">
        <w:rPr>
          <w:rFonts w:cs="Arial"/>
          <w:b w:val="0"/>
          <w:smallCaps w:val="0"/>
          <w:sz w:val="18"/>
          <w:szCs w:val="18"/>
          <w:u w:val="single"/>
        </w:rPr>
        <w:t>3</w:t>
      </w:r>
      <w:r>
        <w:rPr>
          <w:rFonts w:cs="Arial"/>
          <w:b w:val="0"/>
          <w:smallCaps w:val="0"/>
          <w:sz w:val="18"/>
          <w:szCs w:val="18"/>
        </w:rPr>
        <w:t xml:space="preserve"> to this Agreement.  </w:t>
      </w:r>
      <w:r w:rsidR="00491E7C">
        <w:rPr>
          <w:rFonts w:cs="Arial"/>
          <w:b w:val="0"/>
          <w:smallCaps w:val="0"/>
          <w:sz w:val="18"/>
          <w:szCs w:val="18"/>
        </w:rPr>
        <w:t xml:space="preserve">The rates </w:t>
      </w:r>
      <w:r w:rsidR="00116A5F">
        <w:rPr>
          <w:rFonts w:cs="Arial"/>
          <w:b w:val="0"/>
          <w:smallCaps w:val="0"/>
          <w:sz w:val="18"/>
          <w:szCs w:val="18"/>
        </w:rPr>
        <w:t xml:space="preserve">are offered for services on a </w:t>
      </w:r>
      <w:proofErr w:type="gramStart"/>
      <w:r w:rsidR="00116A5F">
        <w:rPr>
          <w:rFonts w:cs="Arial"/>
          <w:b w:val="0"/>
          <w:smallCaps w:val="0"/>
          <w:sz w:val="18"/>
          <w:szCs w:val="18"/>
        </w:rPr>
        <w:t>month to month</w:t>
      </w:r>
      <w:proofErr w:type="gramEnd"/>
      <w:r w:rsidR="00116A5F">
        <w:rPr>
          <w:rFonts w:cs="Arial"/>
          <w:b w:val="0"/>
          <w:smallCaps w:val="0"/>
          <w:sz w:val="18"/>
          <w:szCs w:val="18"/>
        </w:rPr>
        <w:t xml:space="preserve"> basis, without requirements for term commitment lengths</w:t>
      </w:r>
      <w:r w:rsidR="00491E7C">
        <w:rPr>
          <w:rFonts w:cs="Arial"/>
          <w:b w:val="0"/>
          <w:smallCaps w:val="0"/>
          <w:sz w:val="18"/>
          <w:szCs w:val="18"/>
        </w:rPr>
        <w:t>.</w:t>
      </w:r>
    </w:p>
    <w:p w14:paraId="0DA60288" w14:textId="77777777" w:rsidR="00533EED" w:rsidRDefault="00533EED">
      <w:pPr>
        <w:pStyle w:val="Heading2"/>
        <w:suppressLineNumbers/>
        <w:tabs>
          <w:tab w:val="left" w:pos="900"/>
        </w:tabs>
        <w:suppressAutoHyphens/>
        <w:ind w:left="450"/>
        <w:jc w:val="both"/>
        <w:rPr>
          <w:rFonts w:cs="Arial"/>
          <w:smallCaps w:val="0"/>
          <w:sz w:val="18"/>
          <w:szCs w:val="18"/>
        </w:rPr>
      </w:pPr>
    </w:p>
    <w:p w14:paraId="34BBD746" w14:textId="77777777" w:rsidR="00AA5967" w:rsidRPr="00AA5967"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eastAsia="Calibri" w:cs="Arial"/>
          <w:smallCaps w:val="0"/>
          <w:sz w:val="18"/>
          <w:szCs w:val="18"/>
        </w:rPr>
        <w:t xml:space="preserve">Billing Statement  </w:t>
      </w:r>
    </w:p>
    <w:p w14:paraId="253E774A" w14:textId="77777777" w:rsidR="00533EED" w:rsidRDefault="003B7B40" w:rsidP="00AA5967">
      <w:pPr>
        <w:pStyle w:val="Heading2"/>
        <w:suppressLineNumbers/>
        <w:tabs>
          <w:tab w:val="left" w:pos="1440"/>
        </w:tabs>
        <w:suppressAutoHyphens/>
        <w:ind w:left="446"/>
        <w:jc w:val="both"/>
        <w:rPr>
          <w:rFonts w:eastAsia="Calibri" w:cs="Arial"/>
          <w:b w:val="0"/>
          <w:smallCaps w:val="0"/>
          <w:sz w:val="18"/>
          <w:szCs w:val="18"/>
        </w:rPr>
      </w:pPr>
      <w:r>
        <w:rPr>
          <w:rFonts w:eastAsia="Calibri" w:cs="Arial"/>
          <w:b w:val="0"/>
          <w:smallCaps w:val="0"/>
          <w:sz w:val="18"/>
          <w:szCs w:val="18"/>
        </w:rPr>
        <w:t xml:space="preserve">CenturyLink will deliver a monthly statement for the Services in a standard Billing </w:t>
      </w:r>
      <w:proofErr w:type="gramStart"/>
      <w:r>
        <w:rPr>
          <w:rFonts w:eastAsia="Calibri" w:cs="Arial"/>
          <w:b w:val="0"/>
          <w:smallCaps w:val="0"/>
          <w:sz w:val="18"/>
          <w:szCs w:val="18"/>
        </w:rPr>
        <w:t>format</w:t>
      </w:r>
      <w:proofErr w:type="gramEnd"/>
      <w:r>
        <w:rPr>
          <w:rFonts w:eastAsia="Calibri" w:cs="Arial"/>
          <w:b w:val="0"/>
          <w:smallCaps w:val="0"/>
          <w:sz w:val="18"/>
          <w:szCs w:val="18"/>
        </w:rPr>
        <w:t xml:space="preserve"> or other such format as mutually agreed upon.</w:t>
      </w:r>
    </w:p>
    <w:p w14:paraId="68732A12" w14:textId="77777777" w:rsidR="00AA5967" w:rsidRPr="00AA5967" w:rsidRDefault="00AA5967" w:rsidP="00AA5967">
      <w:pPr>
        <w:rPr>
          <w:rFonts w:eastAsia="Calibri"/>
        </w:rPr>
      </w:pPr>
    </w:p>
    <w:p w14:paraId="2521ECBA"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Monthly Service Charge</w:t>
      </w:r>
      <w:r>
        <w:rPr>
          <w:rFonts w:cs="Arial"/>
          <w:b w:val="0"/>
          <w:smallCaps w:val="0"/>
          <w:sz w:val="18"/>
          <w:szCs w:val="18"/>
        </w:rPr>
        <w:t xml:space="preserve">    </w:t>
      </w:r>
    </w:p>
    <w:p w14:paraId="21835C89" w14:textId="77777777" w:rsidR="00AA5967" w:rsidRDefault="003B7B40">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 xml:space="preserve">For billing purposes, all charges and fees for Services will be prorated based on the actual date of activation and/or disconnection of Service(s).  Each month is presumed to have thirty (30) days. </w:t>
      </w:r>
    </w:p>
    <w:p w14:paraId="4781B9C1" w14:textId="77777777" w:rsidR="00533EED" w:rsidRDefault="003B7B40">
      <w:pPr>
        <w:pStyle w:val="Heading2"/>
        <w:suppressLineNumbers/>
        <w:tabs>
          <w:tab w:val="left" w:pos="990"/>
        </w:tabs>
        <w:suppressAutoHyphens/>
        <w:ind w:left="446"/>
        <w:jc w:val="both"/>
        <w:rPr>
          <w:rFonts w:eastAsia="Calibri" w:cs="Arial"/>
          <w:b w:val="0"/>
          <w:smallCaps w:val="0"/>
          <w:sz w:val="18"/>
          <w:szCs w:val="18"/>
        </w:rPr>
      </w:pPr>
      <w:r>
        <w:rPr>
          <w:rFonts w:cs="Arial"/>
          <w:b w:val="0"/>
          <w:smallCaps w:val="0"/>
          <w:sz w:val="18"/>
          <w:szCs w:val="18"/>
        </w:rPr>
        <w:t xml:space="preserve"> </w:t>
      </w:r>
    </w:p>
    <w:p w14:paraId="56BFED9D"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Responsibility for Billing Customer’s End User Customers</w:t>
      </w:r>
      <w:r>
        <w:rPr>
          <w:rFonts w:cs="Arial"/>
          <w:b w:val="0"/>
          <w:smallCaps w:val="0"/>
          <w:sz w:val="18"/>
          <w:szCs w:val="18"/>
        </w:rPr>
        <w:t xml:space="preserve"> </w:t>
      </w:r>
    </w:p>
    <w:p w14:paraId="1C0B8B56" w14:textId="77777777" w:rsidR="00533EED" w:rsidRDefault="003B7B40" w:rsidP="00AA5967">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 xml:space="preserve">Customer shall be solely responsible for billing its End User Customers all applicable charges for the Service and any surcharges required of Customer by applicable statute, </w:t>
      </w:r>
      <w:proofErr w:type="gramStart"/>
      <w:r>
        <w:rPr>
          <w:rFonts w:cs="Arial"/>
          <w:b w:val="0"/>
          <w:smallCaps w:val="0"/>
          <w:sz w:val="18"/>
          <w:szCs w:val="18"/>
        </w:rPr>
        <w:t>regulation</w:t>
      </w:r>
      <w:proofErr w:type="gramEnd"/>
      <w:r>
        <w:rPr>
          <w:rFonts w:cs="Arial"/>
          <w:b w:val="0"/>
          <w:smallCaps w:val="0"/>
          <w:sz w:val="18"/>
          <w:szCs w:val="18"/>
        </w:rPr>
        <w:t xml:space="preserve"> or other governmental authority.  Customer shall determine the rate(s) it charges its End User Customers for the Service(s) in its sole and absolute discretion.</w:t>
      </w:r>
    </w:p>
    <w:p w14:paraId="01ED19EB" w14:textId="77777777" w:rsidR="00AA5967" w:rsidRPr="00AA5967" w:rsidRDefault="00AA5967" w:rsidP="00AA5967">
      <w:pPr>
        <w:rPr>
          <w:rFonts w:eastAsia="Calibri"/>
        </w:rPr>
      </w:pPr>
    </w:p>
    <w:p w14:paraId="0007FE47" w14:textId="77777777" w:rsidR="00533EED" w:rsidRDefault="003B7B40" w:rsidP="005015E4">
      <w:pPr>
        <w:tabs>
          <w:tab w:val="left" w:pos="1440"/>
        </w:tabs>
        <w:autoSpaceDE w:val="0"/>
        <w:autoSpaceDN w:val="0"/>
        <w:adjustRightInd w:val="0"/>
        <w:ind w:left="450"/>
        <w:jc w:val="both"/>
        <w:rPr>
          <w:rFonts w:ascii="Arial" w:hAnsi="Arial" w:cs="Arial"/>
          <w:sz w:val="18"/>
          <w:szCs w:val="18"/>
        </w:rPr>
      </w:pPr>
      <w:r>
        <w:rPr>
          <w:rFonts w:ascii="Arial" w:hAnsi="Arial" w:cs="Arial"/>
          <w:sz w:val="18"/>
          <w:szCs w:val="18"/>
        </w:rPr>
        <w:t>3.1.3</w:t>
      </w:r>
      <w:r>
        <w:rPr>
          <w:rFonts w:ascii="Arial" w:hAnsi="Arial" w:cs="Arial"/>
          <w:sz w:val="18"/>
          <w:szCs w:val="18"/>
        </w:rPr>
        <w:tab/>
      </w:r>
      <w:r>
        <w:rPr>
          <w:rFonts w:ascii="Arial" w:hAnsi="Arial" w:cs="Arial"/>
          <w:b/>
          <w:sz w:val="18"/>
          <w:szCs w:val="18"/>
        </w:rPr>
        <w:t>Notice of Service Withdrawal</w:t>
      </w:r>
      <w:r>
        <w:rPr>
          <w:rFonts w:ascii="Arial" w:hAnsi="Arial" w:cs="Arial"/>
          <w:sz w:val="18"/>
          <w:szCs w:val="18"/>
        </w:rPr>
        <w:t xml:space="preserve">  </w:t>
      </w:r>
    </w:p>
    <w:p w14:paraId="4DB29C39" w14:textId="77777777" w:rsidR="00533EED" w:rsidRDefault="003B7B40" w:rsidP="005015E4">
      <w:pPr>
        <w:tabs>
          <w:tab w:val="left" w:pos="990"/>
        </w:tabs>
        <w:autoSpaceDE w:val="0"/>
        <w:autoSpaceDN w:val="0"/>
        <w:adjustRightInd w:val="0"/>
        <w:ind w:left="450"/>
        <w:jc w:val="both"/>
        <w:rPr>
          <w:rFonts w:ascii="Arial" w:hAnsi="Arial" w:cs="Arial"/>
          <w:sz w:val="18"/>
          <w:szCs w:val="18"/>
        </w:rPr>
      </w:pPr>
      <w:r>
        <w:rPr>
          <w:rFonts w:ascii="Arial" w:hAnsi="Arial" w:cs="Arial"/>
          <w:sz w:val="18"/>
          <w:szCs w:val="18"/>
        </w:rPr>
        <w:t xml:space="preserve">Upon ninety (90) Days’ notice, the availability of Service(s) may be withdrawn if CenturyLink has also withdrawn the availability of similar </w:t>
      </w:r>
      <w:r w:rsidR="00BC273D">
        <w:rPr>
          <w:rFonts w:ascii="Arial" w:hAnsi="Arial" w:cs="Arial"/>
          <w:sz w:val="18"/>
          <w:szCs w:val="18"/>
        </w:rPr>
        <w:t>high-speed</w:t>
      </w:r>
      <w:r>
        <w:rPr>
          <w:rFonts w:ascii="Arial" w:hAnsi="Arial" w:cs="Arial"/>
          <w:sz w:val="18"/>
          <w:szCs w:val="18"/>
        </w:rPr>
        <w:t xml:space="preserve"> internet service from its retail </w:t>
      </w:r>
      <w:r w:rsidR="0013620E">
        <w:rPr>
          <w:rFonts w:ascii="Arial" w:hAnsi="Arial" w:cs="Arial"/>
          <w:sz w:val="18"/>
          <w:szCs w:val="18"/>
        </w:rPr>
        <w:t>End User Customers</w:t>
      </w:r>
      <w:r>
        <w:rPr>
          <w:rFonts w:ascii="Arial" w:hAnsi="Arial" w:cs="Arial"/>
          <w:sz w:val="18"/>
          <w:szCs w:val="18"/>
        </w:rPr>
        <w:t>.  CenturyLink may reduce the foregoing notice period if such withdrawal is based upon new regulatory requirements.</w:t>
      </w:r>
    </w:p>
    <w:p w14:paraId="58200A8C" w14:textId="77777777" w:rsidR="00AA5967" w:rsidRDefault="00AA5967" w:rsidP="005015E4">
      <w:pPr>
        <w:tabs>
          <w:tab w:val="left" w:pos="990"/>
        </w:tabs>
        <w:autoSpaceDE w:val="0"/>
        <w:autoSpaceDN w:val="0"/>
        <w:adjustRightInd w:val="0"/>
        <w:ind w:left="450"/>
        <w:jc w:val="both"/>
        <w:rPr>
          <w:rFonts w:ascii="Arial" w:hAnsi="Arial" w:cs="Arial"/>
          <w:sz w:val="18"/>
          <w:szCs w:val="18"/>
        </w:rPr>
      </w:pPr>
    </w:p>
    <w:p w14:paraId="60416F94" w14:textId="77777777" w:rsidR="00533EED" w:rsidRDefault="003B7B40" w:rsidP="005015E4">
      <w:pPr>
        <w:pStyle w:val="Heading2"/>
        <w:suppressLineNumbers/>
        <w:tabs>
          <w:tab w:val="left" w:pos="1440"/>
        </w:tabs>
        <w:suppressAutoHyphens/>
        <w:ind w:left="450"/>
        <w:jc w:val="both"/>
        <w:rPr>
          <w:rFonts w:cs="Arial"/>
          <w:b w:val="0"/>
          <w:smallCaps w:val="0"/>
          <w:sz w:val="18"/>
          <w:szCs w:val="18"/>
        </w:rPr>
      </w:pPr>
      <w:r>
        <w:rPr>
          <w:rFonts w:cs="Arial"/>
          <w:b w:val="0"/>
          <w:smallCaps w:val="0"/>
          <w:sz w:val="18"/>
          <w:szCs w:val="18"/>
        </w:rPr>
        <w:t>3.1.4</w:t>
      </w:r>
      <w:r>
        <w:rPr>
          <w:rFonts w:cs="Arial"/>
          <w:b w:val="0"/>
          <w:smallCaps w:val="0"/>
          <w:sz w:val="18"/>
          <w:szCs w:val="18"/>
        </w:rPr>
        <w:tab/>
      </w:r>
      <w:r>
        <w:rPr>
          <w:rFonts w:cs="Arial"/>
          <w:smallCaps w:val="0"/>
          <w:sz w:val="18"/>
          <w:szCs w:val="18"/>
        </w:rPr>
        <w:t>Replacement Service</w:t>
      </w:r>
      <w:r>
        <w:rPr>
          <w:rFonts w:cs="Arial"/>
          <w:b w:val="0"/>
          <w:smallCaps w:val="0"/>
          <w:sz w:val="18"/>
          <w:szCs w:val="18"/>
        </w:rPr>
        <w:tab/>
      </w:r>
    </w:p>
    <w:p w14:paraId="49626EFC" w14:textId="77777777" w:rsidR="00AD722D" w:rsidRDefault="00AD722D" w:rsidP="00AD722D">
      <w:pPr>
        <w:pStyle w:val="Heading2"/>
        <w:suppressLineNumbers/>
        <w:tabs>
          <w:tab w:val="left" w:pos="990"/>
        </w:tabs>
        <w:suppressAutoHyphens/>
        <w:ind w:left="450"/>
        <w:jc w:val="both"/>
        <w:rPr>
          <w:rFonts w:cs="Arial"/>
          <w:b w:val="0"/>
          <w:smallCaps w:val="0"/>
          <w:sz w:val="18"/>
          <w:szCs w:val="18"/>
        </w:rPr>
      </w:pPr>
      <w:r>
        <w:rPr>
          <w:rFonts w:cs="Arial"/>
          <w:b w:val="0"/>
          <w:smallCaps w:val="0"/>
          <w:sz w:val="18"/>
          <w:szCs w:val="18"/>
        </w:rPr>
        <w:t>If CenturyLink withdraws or eliminates the new ordering of any existing Service(s) defined in this Agreement, it will provide a replacement service that it deems equivalent to or better than the replaced service in a reasonable timeframe, based on its operational and business needs</w:t>
      </w:r>
      <w:r w:rsidR="00B2750C">
        <w:rPr>
          <w:rFonts w:cs="Arial"/>
          <w:b w:val="0"/>
          <w:smallCaps w:val="0"/>
          <w:sz w:val="18"/>
          <w:szCs w:val="18"/>
        </w:rPr>
        <w:t>.</w:t>
      </w:r>
    </w:p>
    <w:p w14:paraId="60489ACD" w14:textId="77777777" w:rsidR="00AD722D" w:rsidRDefault="00AD722D" w:rsidP="005015E4">
      <w:pPr>
        <w:autoSpaceDE w:val="0"/>
        <w:autoSpaceDN w:val="0"/>
        <w:adjustRightInd w:val="0"/>
        <w:ind w:left="450"/>
        <w:jc w:val="both"/>
        <w:rPr>
          <w:rFonts w:ascii="Arial" w:hAnsi="Arial" w:cs="Arial"/>
          <w:sz w:val="18"/>
          <w:szCs w:val="18"/>
        </w:rPr>
      </w:pPr>
    </w:p>
    <w:p w14:paraId="5C67A1D5" w14:textId="77777777" w:rsidR="00533EED" w:rsidRDefault="003B7B40" w:rsidP="005015E4">
      <w:pPr>
        <w:autoSpaceDE w:val="0"/>
        <w:autoSpaceDN w:val="0"/>
        <w:adjustRightInd w:val="0"/>
        <w:ind w:left="450"/>
        <w:jc w:val="both"/>
        <w:rPr>
          <w:rFonts w:ascii="Arial" w:hAnsi="Arial" w:cs="Arial"/>
          <w:sz w:val="18"/>
          <w:szCs w:val="18"/>
        </w:rPr>
      </w:pPr>
      <w:r>
        <w:rPr>
          <w:rFonts w:ascii="Arial" w:hAnsi="Arial" w:cs="Arial"/>
          <w:sz w:val="18"/>
          <w:szCs w:val="18"/>
        </w:rPr>
        <w:t>3.1.5</w:t>
      </w:r>
      <w:r>
        <w:rPr>
          <w:rFonts w:ascii="Arial" w:hAnsi="Arial" w:cs="Arial"/>
          <w:sz w:val="18"/>
          <w:szCs w:val="18"/>
        </w:rPr>
        <w:tab/>
      </w:r>
      <w:r>
        <w:rPr>
          <w:rFonts w:ascii="Arial" w:hAnsi="Arial" w:cs="Arial"/>
          <w:b/>
          <w:sz w:val="18"/>
          <w:szCs w:val="18"/>
        </w:rPr>
        <w:t>Availability of Newer Speeds</w:t>
      </w:r>
      <w:r>
        <w:rPr>
          <w:rFonts w:ascii="Arial" w:hAnsi="Arial" w:cs="Arial"/>
          <w:b/>
          <w:sz w:val="18"/>
          <w:szCs w:val="18"/>
        </w:rPr>
        <w:tab/>
      </w:r>
      <w:r>
        <w:rPr>
          <w:rFonts w:ascii="Arial" w:hAnsi="Arial" w:cs="Arial"/>
          <w:sz w:val="18"/>
          <w:szCs w:val="18"/>
        </w:rPr>
        <w:br/>
        <w:t>CenturyLink will provide faster speeds than the current offerings when available but no later than when said speeds are provided to any other wholesale customer serving the consumer market.  CenturyLink may also choose to grandfather an existing Service(s) at its current speed and rate during the term of this Agreement. Any changes or modification would require ordering of an equivalent available Service(s). Should the Service(s) be withdrawn or eliminated in its entirety CenturyLink agrees to provide a replacement Service(s).  CenturyLink agrees to provide replacement Service(s) deemed equal to or better than the existing Service(s).</w:t>
      </w:r>
      <w:r>
        <w:rPr>
          <w:rFonts w:ascii="Arial" w:hAnsi="Arial" w:cs="Arial"/>
          <w:b/>
          <w:smallCaps/>
          <w:sz w:val="18"/>
          <w:szCs w:val="18"/>
        </w:rPr>
        <w:t xml:space="preserve">  </w:t>
      </w:r>
    </w:p>
    <w:p w14:paraId="0EB84FC9" w14:textId="77777777" w:rsidR="00533EED" w:rsidRDefault="00533EED">
      <w:pPr>
        <w:pStyle w:val="ListParagraph"/>
        <w:spacing w:after="0" w:line="240" w:lineRule="auto"/>
        <w:ind w:left="518"/>
        <w:jc w:val="both"/>
        <w:rPr>
          <w:rFonts w:ascii="Arial" w:hAnsi="Arial" w:cs="Arial"/>
          <w:color w:val="000000"/>
          <w:sz w:val="18"/>
          <w:szCs w:val="18"/>
        </w:rPr>
      </w:pPr>
    </w:p>
    <w:p w14:paraId="4FD9789B" w14:textId="77777777" w:rsidR="00533EED" w:rsidRPr="009E6FBE" w:rsidRDefault="003B7B40">
      <w:pPr>
        <w:pStyle w:val="ListParagraph"/>
        <w:numPr>
          <w:ilvl w:val="0"/>
          <w:numId w:val="13"/>
        </w:numPr>
        <w:autoSpaceDE w:val="0"/>
        <w:autoSpaceDN w:val="0"/>
        <w:adjustRightInd w:val="0"/>
        <w:spacing w:after="0" w:line="240" w:lineRule="auto"/>
        <w:contextualSpacing/>
        <w:jc w:val="both"/>
        <w:rPr>
          <w:rFonts w:ascii="Arial" w:hAnsi="Arial" w:cs="Arial"/>
          <w:b/>
          <w:sz w:val="18"/>
          <w:szCs w:val="18"/>
        </w:rPr>
      </w:pPr>
      <w:r w:rsidRPr="009E6FBE">
        <w:rPr>
          <w:rFonts w:ascii="Arial" w:hAnsi="Arial" w:cs="Arial"/>
          <w:b/>
          <w:sz w:val="18"/>
          <w:szCs w:val="18"/>
        </w:rPr>
        <w:t>Ordering, Due Dates &amp; Rejections</w:t>
      </w:r>
    </w:p>
    <w:p w14:paraId="64F4C10D" w14:textId="77777777" w:rsidR="00533EED" w:rsidRPr="009E6FBE" w:rsidRDefault="00533EED">
      <w:pPr>
        <w:pStyle w:val="ListParagraph"/>
        <w:tabs>
          <w:tab w:val="left" w:pos="826"/>
        </w:tabs>
        <w:autoSpaceDE w:val="0"/>
        <w:autoSpaceDN w:val="0"/>
        <w:adjustRightInd w:val="0"/>
        <w:spacing w:after="0" w:line="240" w:lineRule="auto"/>
        <w:ind w:left="360"/>
        <w:contextualSpacing/>
        <w:jc w:val="both"/>
        <w:rPr>
          <w:rFonts w:ascii="Arial" w:hAnsi="Arial" w:cs="Arial"/>
          <w:b/>
          <w:sz w:val="18"/>
          <w:szCs w:val="18"/>
        </w:rPr>
      </w:pPr>
    </w:p>
    <w:p w14:paraId="1C9EFB66"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Customer understands and agrees that the sole methods of ordering the Services to the Customer’s </w:t>
      </w:r>
      <w:r w:rsidR="00D01838" w:rsidRPr="009E6FBE">
        <w:rPr>
          <w:rFonts w:cs="Arial"/>
          <w:b w:val="0"/>
          <w:smallCaps w:val="0"/>
          <w:sz w:val="18"/>
          <w:szCs w:val="18"/>
        </w:rPr>
        <w:t xml:space="preserve">residential and </w:t>
      </w:r>
      <w:r w:rsidRPr="009E6FBE">
        <w:rPr>
          <w:rFonts w:cs="Arial"/>
          <w:b w:val="0"/>
          <w:smallCaps w:val="0"/>
          <w:sz w:val="18"/>
          <w:szCs w:val="18"/>
        </w:rPr>
        <w:t xml:space="preserve">business End User Customers are as set forth in this Section 4 of Attachment </w:t>
      </w:r>
      <w:r w:rsidR="001D39F6">
        <w:rPr>
          <w:rFonts w:cs="Arial"/>
          <w:b w:val="0"/>
          <w:smallCaps w:val="0"/>
          <w:sz w:val="18"/>
          <w:szCs w:val="18"/>
        </w:rPr>
        <w:t>2</w:t>
      </w:r>
      <w:r w:rsidRPr="009E6FBE">
        <w:rPr>
          <w:rFonts w:cs="Arial"/>
          <w:b w:val="0"/>
          <w:smallCaps w:val="0"/>
          <w:sz w:val="18"/>
          <w:szCs w:val="18"/>
        </w:rPr>
        <w:t xml:space="preserve">: </w:t>
      </w:r>
    </w:p>
    <w:p w14:paraId="1A1F2C35" w14:textId="77777777" w:rsidR="00533EED" w:rsidRPr="009E6FBE" w:rsidRDefault="00533EED">
      <w:pPr>
        <w:rPr>
          <w:rFonts w:ascii="Arial" w:hAnsi="Arial" w:cs="Arial"/>
          <w:sz w:val="18"/>
          <w:szCs w:val="18"/>
        </w:rPr>
      </w:pPr>
    </w:p>
    <w:p w14:paraId="38EFB0EA" w14:textId="77777777" w:rsidR="00533EED" w:rsidRPr="009E6FBE" w:rsidRDefault="003B7B40">
      <w:pPr>
        <w:pStyle w:val="Heading2"/>
        <w:numPr>
          <w:ilvl w:val="1"/>
          <w:numId w:val="13"/>
        </w:numPr>
        <w:suppressLineNumbers/>
        <w:suppressAutoHyphens/>
        <w:ind w:left="360"/>
        <w:jc w:val="both"/>
        <w:rPr>
          <w:rFonts w:cs="Arial"/>
          <w:smallCaps w:val="0"/>
          <w:sz w:val="18"/>
          <w:szCs w:val="18"/>
        </w:rPr>
      </w:pPr>
      <w:r w:rsidRPr="009E6FBE">
        <w:rPr>
          <w:rFonts w:cs="Arial"/>
          <w:smallCaps w:val="0"/>
          <w:sz w:val="18"/>
          <w:szCs w:val="18"/>
        </w:rPr>
        <w:t>Submission of Orders</w:t>
      </w:r>
    </w:p>
    <w:p w14:paraId="5E62DBAB" w14:textId="77777777" w:rsidR="00533EED" w:rsidRPr="009E6FBE" w:rsidRDefault="00533EED">
      <w:pPr>
        <w:rPr>
          <w:rFonts w:ascii="Arial" w:hAnsi="Arial" w:cs="Arial"/>
          <w:sz w:val="18"/>
          <w:szCs w:val="18"/>
        </w:rPr>
      </w:pPr>
    </w:p>
    <w:p w14:paraId="11922716" w14:textId="77777777" w:rsidR="00873B40" w:rsidRPr="00350F1F" w:rsidRDefault="003B7B40" w:rsidP="00350F1F">
      <w:pPr>
        <w:pStyle w:val="ListParagraph"/>
        <w:tabs>
          <w:tab w:val="left" w:pos="360"/>
        </w:tabs>
        <w:spacing w:after="0" w:line="240" w:lineRule="auto"/>
        <w:ind w:left="360"/>
        <w:rPr>
          <w:rFonts w:ascii="Arial" w:hAnsi="Arial" w:cs="Arial"/>
          <w:sz w:val="18"/>
          <w:szCs w:val="18"/>
        </w:rPr>
      </w:pPr>
      <w:r w:rsidRPr="009E6FBE">
        <w:rPr>
          <w:rFonts w:ascii="Arial" w:hAnsi="Arial" w:cs="Arial"/>
          <w:sz w:val="18"/>
          <w:szCs w:val="18"/>
        </w:rPr>
        <w:t xml:space="preserve">Customer will submit orders to CenturyLink for Customer’s </w:t>
      </w:r>
      <w:r w:rsidR="00D01838" w:rsidRPr="009E6FBE">
        <w:rPr>
          <w:rFonts w:ascii="Arial" w:hAnsi="Arial" w:cs="Arial"/>
          <w:sz w:val="18"/>
          <w:szCs w:val="18"/>
        </w:rPr>
        <w:t xml:space="preserve">residential and </w:t>
      </w:r>
      <w:r w:rsidRPr="009E6FBE">
        <w:rPr>
          <w:rFonts w:ascii="Arial" w:hAnsi="Arial" w:cs="Arial"/>
          <w:sz w:val="18"/>
          <w:szCs w:val="18"/>
        </w:rPr>
        <w:t xml:space="preserve">business End User Customer’s locations to receive the Service as described in Section 4.3.  CenturyLink will reject and return to Customer any orders that CenturyLink cannot provision due to technical reasons, missing information or for other reasons as delineated elsewhere in this agreement. Orders for Service accepted by CenturyLink will be provided to Customer in a manner consistent with the same services it provides itself.   </w:t>
      </w:r>
      <w:r w:rsidRPr="009E6FBE">
        <w:rPr>
          <w:rFonts w:ascii="Arial" w:hAnsi="Arial" w:cs="Arial"/>
          <w:sz w:val="18"/>
          <w:szCs w:val="18"/>
        </w:rPr>
        <w:br/>
      </w:r>
    </w:p>
    <w:p w14:paraId="2EF2230D" w14:textId="77777777" w:rsidR="00533EED" w:rsidRPr="009E6FBE" w:rsidRDefault="003B7B40">
      <w:pPr>
        <w:pStyle w:val="ListParagraph"/>
        <w:numPr>
          <w:ilvl w:val="1"/>
          <w:numId w:val="14"/>
        </w:numPr>
        <w:spacing w:after="0" w:line="240" w:lineRule="auto"/>
        <w:ind w:left="360"/>
        <w:contextualSpacing/>
        <w:jc w:val="both"/>
        <w:rPr>
          <w:rFonts w:ascii="Arial" w:hAnsi="Arial" w:cs="Arial"/>
          <w:sz w:val="18"/>
          <w:szCs w:val="18"/>
        </w:rPr>
      </w:pPr>
      <w:r w:rsidRPr="009E6FBE">
        <w:rPr>
          <w:rFonts w:ascii="Arial" w:hAnsi="Arial" w:cs="Arial"/>
          <w:b/>
          <w:sz w:val="18"/>
          <w:szCs w:val="18"/>
        </w:rPr>
        <w:t>System Support</w:t>
      </w:r>
    </w:p>
    <w:p w14:paraId="1A377C12" w14:textId="77777777" w:rsidR="00533EED" w:rsidRPr="009E6FBE" w:rsidRDefault="00533EED">
      <w:pPr>
        <w:pStyle w:val="ListParagraph"/>
        <w:spacing w:after="0" w:line="240" w:lineRule="auto"/>
        <w:ind w:left="360"/>
        <w:jc w:val="both"/>
        <w:rPr>
          <w:rFonts w:ascii="Arial" w:hAnsi="Arial" w:cs="Arial"/>
          <w:sz w:val="18"/>
          <w:szCs w:val="18"/>
        </w:rPr>
      </w:pPr>
    </w:p>
    <w:p w14:paraId="5D9F89EA" w14:textId="77777777"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 xml:space="preserve">CenturyLink and Customer will work cooperatively to continue to </w:t>
      </w:r>
      <w:r w:rsidR="00BC273D" w:rsidRPr="009E6FBE">
        <w:rPr>
          <w:rFonts w:ascii="Arial" w:hAnsi="Arial" w:cs="Arial"/>
          <w:sz w:val="18"/>
          <w:szCs w:val="18"/>
        </w:rPr>
        <w:t xml:space="preserve">provide </w:t>
      </w:r>
      <w:r w:rsidRPr="009E6FBE">
        <w:rPr>
          <w:rFonts w:ascii="Arial" w:hAnsi="Arial" w:cs="Arial"/>
          <w:sz w:val="18"/>
          <w:szCs w:val="18"/>
        </w:rPr>
        <w:t>CenturyLink interfaces and current operational business rules for the Service as such interfaces and rules may evolve over time.  If CenturyLink maintains that changes to interfaces or rules are necessary, it will provide notice of such changes to Customers and the Parties will cooperatively implement such changes.</w:t>
      </w:r>
    </w:p>
    <w:p w14:paraId="4C7ACBDF" w14:textId="77777777" w:rsidR="00597979" w:rsidRDefault="00597979">
      <w:pPr>
        <w:pStyle w:val="Indent3"/>
        <w:tabs>
          <w:tab w:val="clear" w:pos="3067"/>
        </w:tabs>
        <w:spacing w:after="0"/>
        <w:ind w:left="0" w:firstLine="360"/>
        <w:rPr>
          <w:rFonts w:cs="Arial"/>
          <w:b/>
          <w:sz w:val="18"/>
          <w:szCs w:val="18"/>
        </w:rPr>
      </w:pPr>
    </w:p>
    <w:p w14:paraId="1DEBF923" w14:textId="77777777" w:rsidR="00533EED" w:rsidRPr="009E6FBE" w:rsidRDefault="003B7B40" w:rsidP="00597979">
      <w:pPr>
        <w:pStyle w:val="Indent3"/>
        <w:tabs>
          <w:tab w:val="clear" w:pos="3067"/>
        </w:tabs>
        <w:spacing w:after="0"/>
        <w:ind w:left="0"/>
        <w:rPr>
          <w:rFonts w:cs="Arial"/>
          <w:sz w:val="18"/>
          <w:szCs w:val="18"/>
        </w:rPr>
      </w:pPr>
      <w:proofErr w:type="gramStart"/>
      <w:r w:rsidRPr="009E6FBE">
        <w:rPr>
          <w:rFonts w:cs="Arial"/>
          <w:b/>
          <w:sz w:val="18"/>
          <w:szCs w:val="18"/>
        </w:rPr>
        <w:t>4.3</w:t>
      </w:r>
      <w:r w:rsidRPr="009E6FBE">
        <w:rPr>
          <w:rFonts w:cs="Arial"/>
          <w:sz w:val="18"/>
          <w:szCs w:val="18"/>
        </w:rPr>
        <w:t xml:space="preserve">  </w:t>
      </w:r>
      <w:r w:rsidRPr="009E6FBE">
        <w:rPr>
          <w:rFonts w:cs="Arial"/>
          <w:b/>
          <w:sz w:val="18"/>
          <w:szCs w:val="18"/>
        </w:rPr>
        <w:t>Ordering</w:t>
      </w:r>
      <w:proofErr w:type="gramEnd"/>
      <w:r w:rsidRPr="009E6FBE">
        <w:rPr>
          <w:rFonts w:cs="Arial"/>
          <w:b/>
          <w:sz w:val="18"/>
          <w:szCs w:val="18"/>
        </w:rPr>
        <w:t xml:space="preserve"> </w:t>
      </w:r>
    </w:p>
    <w:p w14:paraId="00C1865D" w14:textId="77777777" w:rsidR="00533EED" w:rsidRPr="00CE182F" w:rsidRDefault="00533EED">
      <w:pPr>
        <w:pStyle w:val="Indent3"/>
        <w:tabs>
          <w:tab w:val="clear" w:pos="3067"/>
        </w:tabs>
        <w:spacing w:after="0"/>
        <w:ind w:left="0" w:firstLine="360"/>
        <w:rPr>
          <w:rFonts w:cs="Arial"/>
          <w:sz w:val="18"/>
          <w:szCs w:val="18"/>
        </w:rPr>
      </w:pPr>
    </w:p>
    <w:p w14:paraId="1B4C5EAD" w14:textId="77777777" w:rsidR="00CE182F" w:rsidRPr="000325D9" w:rsidRDefault="003B7B40" w:rsidP="00597979">
      <w:pPr>
        <w:ind w:left="360"/>
        <w:jc w:val="both"/>
        <w:rPr>
          <w:rFonts w:ascii="Arial" w:hAnsi="Arial" w:cs="Arial"/>
          <w:sz w:val="18"/>
          <w:szCs w:val="18"/>
        </w:rPr>
      </w:pPr>
      <w:r w:rsidRPr="000325D9">
        <w:rPr>
          <w:rFonts w:ascii="Arial" w:hAnsi="Arial" w:cs="Arial"/>
          <w:sz w:val="18"/>
          <w:szCs w:val="18"/>
        </w:rPr>
        <w:t>The Service is ordered</w:t>
      </w:r>
      <w:r w:rsidR="00E730B8" w:rsidRPr="000325D9">
        <w:rPr>
          <w:rFonts w:ascii="Arial" w:hAnsi="Arial" w:cs="Arial"/>
          <w:sz w:val="18"/>
          <w:szCs w:val="18"/>
        </w:rPr>
        <w:t xml:space="preserve"> according to the requirements in the Product Catalo</w:t>
      </w:r>
      <w:r w:rsidR="00597979" w:rsidRPr="000325D9">
        <w:rPr>
          <w:rFonts w:ascii="Arial" w:hAnsi="Arial" w:cs="Arial"/>
          <w:sz w:val="18"/>
          <w:szCs w:val="18"/>
        </w:rPr>
        <w:t xml:space="preserve">g for the Service, available at: </w:t>
      </w:r>
    </w:p>
    <w:p w14:paraId="5BD8D1DD" w14:textId="77777777" w:rsidR="00865AAB" w:rsidRPr="000325D9" w:rsidRDefault="006C266C" w:rsidP="000325D9">
      <w:pPr>
        <w:ind w:left="360" w:firstLine="360"/>
        <w:jc w:val="both"/>
        <w:rPr>
          <w:rFonts w:ascii="Arial" w:hAnsi="Arial" w:cs="Arial"/>
          <w:sz w:val="18"/>
          <w:szCs w:val="18"/>
        </w:rPr>
      </w:pPr>
      <w:hyperlink r:id="rId24" w:history="1">
        <w:r w:rsidR="00865AAB" w:rsidRPr="00A24726">
          <w:rPr>
            <w:rStyle w:val="Hyperlink"/>
            <w:rFonts w:ascii="Arial" w:hAnsi="Arial" w:cs="Arial"/>
            <w:sz w:val="18"/>
            <w:szCs w:val="18"/>
          </w:rPr>
          <w:t>http://www.centurylink.com/wholesale/pcat/wbsaresale.html</w:t>
        </w:r>
      </w:hyperlink>
    </w:p>
    <w:p w14:paraId="27F7E769" w14:textId="77777777" w:rsidR="00533EED" w:rsidRPr="000325D9" w:rsidRDefault="00F4571B" w:rsidP="00597979">
      <w:pPr>
        <w:ind w:left="360"/>
        <w:jc w:val="both"/>
        <w:rPr>
          <w:rFonts w:ascii="Arial" w:hAnsi="Arial" w:cs="Arial"/>
          <w:sz w:val="18"/>
          <w:szCs w:val="18"/>
        </w:rPr>
      </w:pPr>
      <w:r w:rsidRPr="000325D9">
        <w:rPr>
          <w:rFonts w:ascii="Arial" w:hAnsi="Arial" w:cs="Arial"/>
          <w:sz w:val="18"/>
          <w:szCs w:val="18"/>
        </w:rPr>
        <w:t xml:space="preserve">The customer </w:t>
      </w:r>
      <w:r w:rsidR="003B7B40" w:rsidRPr="000325D9">
        <w:rPr>
          <w:rFonts w:ascii="Arial" w:hAnsi="Arial" w:cs="Arial"/>
          <w:sz w:val="18"/>
          <w:szCs w:val="18"/>
        </w:rPr>
        <w:t xml:space="preserve">shall verify service is available </w:t>
      </w:r>
      <w:r w:rsidR="00E730B8" w:rsidRPr="000325D9">
        <w:rPr>
          <w:rFonts w:ascii="Arial" w:hAnsi="Arial" w:cs="Arial"/>
          <w:sz w:val="18"/>
          <w:szCs w:val="18"/>
        </w:rPr>
        <w:t>according to the process outlined in the Product Catalog</w:t>
      </w:r>
      <w:r w:rsidR="003B7B40" w:rsidRPr="000325D9">
        <w:rPr>
          <w:rFonts w:ascii="Arial" w:hAnsi="Arial" w:cs="Arial"/>
          <w:sz w:val="18"/>
          <w:szCs w:val="18"/>
        </w:rPr>
        <w:t xml:space="preserve">. For verified service address(s), the customer </w:t>
      </w:r>
      <w:r w:rsidR="001209BD" w:rsidRPr="000325D9">
        <w:rPr>
          <w:rFonts w:ascii="Arial" w:hAnsi="Arial" w:cs="Arial"/>
          <w:sz w:val="18"/>
          <w:szCs w:val="18"/>
        </w:rPr>
        <w:t xml:space="preserve">must </w:t>
      </w:r>
      <w:r w:rsidR="00E730B8" w:rsidRPr="000325D9">
        <w:rPr>
          <w:rFonts w:ascii="Arial" w:hAnsi="Arial" w:cs="Arial"/>
          <w:sz w:val="18"/>
          <w:szCs w:val="18"/>
        </w:rPr>
        <w:t>use the processes identified in the Product Catalog</w:t>
      </w:r>
      <w:r w:rsidR="003B7B40" w:rsidRPr="000325D9">
        <w:rPr>
          <w:rFonts w:ascii="Arial" w:hAnsi="Arial" w:cs="Arial"/>
          <w:sz w:val="18"/>
          <w:szCs w:val="18"/>
        </w:rPr>
        <w:t xml:space="preserve"> for submission to provisioning.  </w:t>
      </w:r>
      <w:proofErr w:type="gramStart"/>
      <w:r w:rsidR="003B7B40" w:rsidRPr="000325D9">
        <w:rPr>
          <w:rFonts w:ascii="Arial" w:hAnsi="Arial" w:cs="Arial"/>
          <w:sz w:val="18"/>
          <w:szCs w:val="18"/>
        </w:rPr>
        <w:t>Customer</w:t>
      </w:r>
      <w:proofErr w:type="gramEnd"/>
      <w:r w:rsidR="003B7B40" w:rsidRPr="000325D9">
        <w:rPr>
          <w:rFonts w:ascii="Arial" w:hAnsi="Arial" w:cs="Arial"/>
          <w:sz w:val="18"/>
          <w:szCs w:val="18"/>
        </w:rPr>
        <w:t xml:space="preserve"> is solely responsible for ensuring that accurate information sufficient for order processing is provided at the outset of the order request.</w:t>
      </w:r>
    </w:p>
    <w:p w14:paraId="6C757A50" w14:textId="77777777" w:rsidR="00533EED" w:rsidRPr="009E6FBE" w:rsidRDefault="00533EED">
      <w:pPr>
        <w:pStyle w:val="Indent3"/>
        <w:tabs>
          <w:tab w:val="clear" w:pos="3067"/>
        </w:tabs>
        <w:spacing w:after="0"/>
        <w:ind w:left="0" w:firstLine="360"/>
        <w:rPr>
          <w:rFonts w:cs="Arial"/>
          <w:sz w:val="18"/>
          <w:szCs w:val="18"/>
        </w:rPr>
      </w:pPr>
    </w:p>
    <w:p w14:paraId="71E240BA" w14:textId="77777777" w:rsidR="00533EED" w:rsidRPr="009E6FBE" w:rsidRDefault="003B7B40">
      <w:pPr>
        <w:pStyle w:val="Indent2"/>
        <w:tabs>
          <w:tab w:val="clear" w:pos="2160"/>
        </w:tabs>
        <w:spacing w:after="0"/>
        <w:ind w:left="360" w:hanging="360"/>
        <w:rPr>
          <w:rFonts w:cs="Arial"/>
          <w:sz w:val="18"/>
          <w:szCs w:val="18"/>
        </w:rPr>
      </w:pPr>
      <w:r w:rsidRPr="000C3D94">
        <w:rPr>
          <w:rFonts w:cs="Arial"/>
          <w:b/>
          <w:snapToGrid/>
          <w:sz w:val="18"/>
          <w:szCs w:val="18"/>
        </w:rPr>
        <w:t>4.4</w:t>
      </w:r>
      <w:r w:rsidRPr="009E6FBE">
        <w:rPr>
          <w:rFonts w:cs="Arial"/>
          <w:sz w:val="18"/>
          <w:szCs w:val="18"/>
        </w:rPr>
        <w:tab/>
        <w:t xml:space="preserve">Prior to placing an order on behalf of each End User Customer, </w:t>
      </w:r>
      <w:proofErr w:type="gramStart"/>
      <w:r w:rsidRPr="009E6FBE">
        <w:rPr>
          <w:rFonts w:cs="Arial"/>
          <w:sz w:val="18"/>
          <w:szCs w:val="18"/>
        </w:rPr>
        <w:t>Customer</w:t>
      </w:r>
      <w:proofErr w:type="gramEnd"/>
      <w:r w:rsidRPr="009E6FBE">
        <w:rPr>
          <w:rFonts w:cs="Arial"/>
          <w:sz w:val="18"/>
          <w:szCs w:val="18"/>
        </w:rPr>
        <w:t xml:space="preserve"> shall be responsible for obtaining and shall have in its possession a Proof of Authorization. </w:t>
      </w:r>
    </w:p>
    <w:p w14:paraId="0FDA0E8B" w14:textId="77777777" w:rsidR="00533EED" w:rsidRPr="009E6FBE" w:rsidRDefault="00533EED">
      <w:pPr>
        <w:pStyle w:val="Indent2"/>
        <w:tabs>
          <w:tab w:val="clear" w:pos="2160"/>
        </w:tabs>
        <w:spacing w:after="0"/>
        <w:ind w:left="360" w:hanging="360"/>
        <w:rPr>
          <w:rFonts w:cs="Arial"/>
          <w:sz w:val="18"/>
          <w:szCs w:val="18"/>
        </w:rPr>
      </w:pPr>
    </w:p>
    <w:p w14:paraId="3B6C9E6C" w14:textId="77777777"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When CenturyLink or another provider of choice, at the End User Customer’s request, orders the disconnection of the End User Customer’s existing Service with Customer, CenturyLink will render its closing bill to Customer effective with the disconnection.  CenturyLink will notify Customer by FAX, OSS interface, or other agreed upon processes when an End User Customer moves to CenturyLink or another service provider.  CenturyLink shall not provide Customer or CenturyLink retail personnel with the name of the other service provider selected by the End User Customer</w:t>
      </w:r>
    </w:p>
    <w:p w14:paraId="51066A5A" w14:textId="77777777" w:rsidR="00533EED" w:rsidRPr="009E6FBE" w:rsidRDefault="00533EED">
      <w:pPr>
        <w:jc w:val="both"/>
        <w:rPr>
          <w:rFonts w:ascii="Arial" w:hAnsi="Arial" w:cs="Arial"/>
          <w:sz w:val="18"/>
          <w:szCs w:val="18"/>
        </w:rPr>
      </w:pPr>
    </w:p>
    <w:p w14:paraId="7E2AE5B8" w14:textId="77777777" w:rsidR="00533EED" w:rsidRPr="009E6FBE" w:rsidRDefault="003B7B40">
      <w:pPr>
        <w:jc w:val="both"/>
        <w:rPr>
          <w:rFonts w:ascii="Arial" w:hAnsi="Arial" w:cs="Arial"/>
          <w:b/>
          <w:sz w:val="18"/>
          <w:szCs w:val="18"/>
        </w:rPr>
      </w:pPr>
      <w:proofErr w:type="gramStart"/>
      <w:r w:rsidRPr="009E6FBE">
        <w:rPr>
          <w:rFonts w:ascii="Arial" w:hAnsi="Arial" w:cs="Arial"/>
          <w:b/>
          <w:sz w:val="18"/>
          <w:szCs w:val="18"/>
        </w:rPr>
        <w:t>4.5</w:t>
      </w:r>
      <w:r w:rsidRPr="009E6FBE">
        <w:rPr>
          <w:rFonts w:ascii="Arial" w:hAnsi="Arial" w:cs="Arial"/>
          <w:sz w:val="18"/>
          <w:szCs w:val="18"/>
        </w:rPr>
        <w:t xml:space="preserve">  </w:t>
      </w:r>
      <w:r w:rsidRPr="009E6FBE">
        <w:rPr>
          <w:rFonts w:ascii="Arial" w:hAnsi="Arial" w:cs="Arial"/>
          <w:b/>
          <w:sz w:val="18"/>
          <w:szCs w:val="18"/>
        </w:rPr>
        <w:t>Order</w:t>
      </w:r>
      <w:proofErr w:type="gramEnd"/>
      <w:r w:rsidRPr="009E6FBE">
        <w:rPr>
          <w:rFonts w:ascii="Arial" w:hAnsi="Arial" w:cs="Arial"/>
          <w:b/>
          <w:sz w:val="18"/>
          <w:szCs w:val="18"/>
        </w:rPr>
        <w:t xml:space="preserve"> Confirmation</w:t>
      </w:r>
    </w:p>
    <w:p w14:paraId="4EBBBAAE" w14:textId="77777777" w:rsidR="00533EED" w:rsidRPr="009E6FBE" w:rsidRDefault="00533EED">
      <w:pPr>
        <w:jc w:val="both"/>
        <w:rPr>
          <w:rFonts w:ascii="Arial" w:hAnsi="Arial" w:cs="Arial"/>
          <w:b/>
          <w:sz w:val="18"/>
          <w:szCs w:val="18"/>
        </w:rPr>
      </w:pPr>
    </w:p>
    <w:p w14:paraId="12F5825A" w14:textId="77777777" w:rsidR="00533EED" w:rsidRPr="009E6FBE" w:rsidRDefault="003B7B40">
      <w:pPr>
        <w:ind w:left="360"/>
        <w:jc w:val="both"/>
        <w:rPr>
          <w:rFonts w:ascii="Arial" w:hAnsi="Arial" w:cs="Arial"/>
          <w:sz w:val="18"/>
          <w:szCs w:val="18"/>
        </w:rPr>
      </w:pPr>
      <w:r w:rsidRPr="009E6FBE">
        <w:rPr>
          <w:rFonts w:ascii="Arial" w:hAnsi="Arial" w:cs="Arial"/>
          <w:sz w:val="18"/>
          <w:szCs w:val="18"/>
        </w:rPr>
        <w:t>Upon submission of a successful order, CenturyLink shall supply customer a confirmation defining the service, circuit ID and committed installation date (FOC).</w:t>
      </w:r>
    </w:p>
    <w:p w14:paraId="6F9661B4" w14:textId="77777777" w:rsidR="00533EED" w:rsidRPr="009E6FBE" w:rsidRDefault="00533EED">
      <w:pPr>
        <w:jc w:val="both"/>
        <w:rPr>
          <w:rFonts w:ascii="Arial" w:hAnsi="Arial" w:cs="Arial"/>
          <w:sz w:val="18"/>
          <w:szCs w:val="18"/>
        </w:rPr>
      </w:pPr>
    </w:p>
    <w:p w14:paraId="772F1A44" w14:textId="77777777" w:rsidR="00533EED" w:rsidRPr="009E6FBE" w:rsidRDefault="003B7B40">
      <w:pPr>
        <w:jc w:val="both"/>
        <w:rPr>
          <w:rFonts w:ascii="Arial" w:hAnsi="Arial" w:cs="Arial"/>
          <w:b/>
          <w:sz w:val="18"/>
          <w:szCs w:val="18"/>
        </w:rPr>
      </w:pPr>
      <w:r w:rsidRPr="009E6FBE">
        <w:rPr>
          <w:rFonts w:ascii="Arial" w:hAnsi="Arial" w:cs="Arial"/>
          <w:b/>
          <w:sz w:val="18"/>
          <w:szCs w:val="18"/>
        </w:rPr>
        <w:t>4.6 Order of Ancillary Services</w:t>
      </w:r>
    </w:p>
    <w:p w14:paraId="650FA7D9" w14:textId="77777777" w:rsidR="00533EED" w:rsidRPr="009E6FBE" w:rsidRDefault="00533EED">
      <w:pPr>
        <w:jc w:val="both"/>
        <w:rPr>
          <w:rFonts w:ascii="Arial" w:hAnsi="Arial" w:cs="Arial"/>
          <w:b/>
          <w:sz w:val="18"/>
          <w:szCs w:val="18"/>
        </w:rPr>
      </w:pPr>
    </w:p>
    <w:p w14:paraId="24A7277F" w14:textId="77777777" w:rsidR="00533EED" w:rsidRPr="009E6FBE" w:rsidRDefault="003B7B40">
      <w:pPr>
        <w:autoSpaceDE w:val="0"/>
        <w:autoSpaceDN w:val="0"/>
        <w:ind w:left="360"/>
        <w:rPr>
          <w:rFonts w:ascii="Arial" w:hAnsi="Arial" w:cs="Arial"/>
          <w:sz w:val="18"/>
          <w:szCs w:val="18"/>
        </w:rPr>
      </w:pPr>
      <w:r w:rsidRPr="009E6FBE">
        <w:rPr>
          <w:rFonts w:ascii="Arial" w:hAnsi="Arial" w:cs="Arial"/>
          <w:sz w:val="18"/>
          <w:szCs w:val="18"/>
        </w:rPr>
        <w:t xml:space="preserve">The customer </w:t>
      </w:r>
      <w:r w:rsidR="006D08DE" w:rsidRPr="009E6FBE">
        <w:rPr>
          <w:rFonts w:ascii="Arial" w:hAnsi="Arial" w:cs="Arial"/>
          <w:sz w:val="18"/>
          <w:szCs w:val="18"/>
        </w:rPr>
        <w:t xml:space="preserve">must </w:t>
      </w:r>
      <w:r w:rsidRPr="009E6FBE">
        <w:rPr>
          <w:rFonts w:ascii="Arial" w:hAnsi="Arial" w:cs="Arial"/>
          <w:sz w:val="18"/>
          <w:szCs w:val="18"/>
        </w:rPr>
        <w:t xml:space="preserve">order ancillary services including a CenturyLink modem, </w:t>
      </w:r>
      <w:r w:rsidR="006D08DE" w:rsidRPr="009E6FBE">
        <w:rPr>
          <w:rFonts w:ascii="Arial" w:hAnsi="Arial" w:cs="Arial"/>
          <w:sz w:val="18"/>
          <w:szCs w:val="18"/>
        </w:rPr>
        <w:t xml:space="preserve">full </w:t>
      </w:r>
      <w:r w:rsidRPr="009E6FBE">
        <w:rPr>
          <w:rFonts w:ascii="Arial" w:hAnsi="Arial" w:cs="Arial"/>
          <w:sz w:val="18"/>
          <w:szCs w:val="18"/>
        </w:rPr>
        <w:t xml:space="preserve">tech installation and static IP address(s) on the Order Form.  </w:t>
      </w:r>
      <w:r w:rsidR="00F4571B" w:rsidRPr="009E6FBE">
        <w:rPr>
          <w:rFonts w:ascii="Arial" w:hAnsi="Arial" w:cs="Arial"/>
          <w:sz w:val="18"/>
          <w:szCs w:val="18"/>
        </w:rPr>
        <w:t xml:space="preserve">Static IP addresses only apply to Business </w:t>
      </w:r>
      <w:r w:rsidR="0001452D">
        <w:rPr>
          <w:rFonts w:ascii="Arial" w:hAnsi="Arial" w:cs="Arial"/>
          <w:sz w:val="18"/>
          <w:szCs w:val="18"/>
        </w:rPr>
        <w:t>WBSA</w:t>
      </w:r>
      <w:r w:rsidR="00F4571B" w:rsidRPr="009E6FBE">
        <w:rPr>
          <w:rFonts w:ascii="Arial" w:hAnsi="Arial" w:cs="Arial"/>
          <w:sz w:val="18"/>
          <w:szCs w:val="18"/>
        </w:rPr>
        <w:t>.</w:t>
      </w:r>
    </w:p>
    <w:p w14:paraId="3BA2E9AF" w14:textId="77777777" w:rsidR="00533EED" w:rsidRPr="009E6FBE" w:rsidRDefault="00533EED">
      <w:pPr>
        <w:ind w:left="360"/>
        <w:jc w:val="both"/>
        <w:rPr>
          <w:rFonts w:ascii="Arial" w:hAnsi="Arial" w:cs="Arial"/>
          <w:sz w:val="18"/>
          <w:szCs w:val="18"/>
        </w:rPr>
      </w:pPr>
    </w:p>
    <w:p w14:paraId="73EBC167" w14:textId="77777777" w:rsidR="00533EED" w:rsidRPr="009E6FBE" w:rsidRDefault="003B7B40">
      <w:pPr>
        <w:jc w:val="both"/>
        <w:rPr>
          <w:rFonts w:ascii="Arial" w:hAnsi="Arial" w:cs="Arial"/>
          <w:b/>
          <w:sz w:val="18"/>
          <w:szCs w:val="18"/>
        </w:rPr>
      </w:pPr>
      <w:r w:rsidRPr="009E6FBE">
        <w:rPr>
          <w:rFonts w:ascii="Arial" w:hAnsi="Arial" w:cs="Arial"/>
          <w:b/>
          <w:sz w:val="18"/>
          <w:szCs w:val="18"/>
        </w:rPr>
        <w:t>4.7 Order Visibility</w:t>
      </w:r>
    </w:p>
    <w:p w14:paraId="36677CA9" w14:textId="77777777" w:rsidR="00533EED" w:rsidRPr="009E6FBE" w:rsidRDefault="00533EED">
      <w:pPr>
        <w:jc w:val="both"/>
        <w:rPr>
          <w:rFonts w:ascii="Arial" w:hAnsi="Arial" w:cs="Arial"/>
          <w:b/>
          <w:sz w:val="18"/>
          <w:szCs w:val="18"/>
        </w:rPr>
      </w:pPr>
    </w:p>
    <w:p w14:paraId="3B263D21" w14:textId="77777777" w:rsidR="00533EED" w:rsidRPr="009E6FBE" w:rsidRDefault="003B7B40">
      <w:pPr>
        <w:ind w:firstLine="360"/>
        <w:jc w:val="both"/>
        <w:rPr>
          <w:rFonts w:ascii="Arial" w:hAnsi="Arial" w:cs="Arial"/>
          <w:color w:val="000000" w:themeColor="text1"/>
          <w:sz w:val="18"/>
          <w:szCs w:val="18"/>
        </w:rPr>
      </w:pPr>
      <w:r w:rsidRPr="009E6FBE">
        <w:rPr>
          <w:rFonts w:ascii="Arial" w:hAnsi="Arial" w:cs="Arial"/>
          <w:sz w:val="18"/>
          <w:szCs w:val="18"/>
        </w:rPr>
        <w:t xml:space="preserve">The customer shall use the </w:t>
      </w:r>
      <w:r w:rsidR="00185189" w:rsidRPr="009E6FBE">
        <w:rPr>
          <w:rFonts w:ascii="Arial" w:hAnsi="Arial" w:cs="Arial"/>
          <w:sz w:val="18"/>
          <w:szCs w:val="18"/>
        </w:rPr>
        <w:t>processes identified in the Product Guide</w:t>
      </w:r>
      <w:r w:rsidRPr="009E6FBE">
        <w:rPr>
          <w:rFonts w:ascii="Arial" w:hAnsi="Arial" w:cs="Arial"/>
          <w:sz w:val="18"/>
          <w:szCs w:val="18"/>
        </w:rPr>
        <w:t xml:space="preserve"> for visibility </w:t>
      </w:r>
      <w:r w:rsidR="00EF0521" w:rsidRPr="009E6FBE">
        <w:rPr>
          <w:rFonts w:ascii="Arial" w:hAnsi="Arial" w:cs="Arial"/>
          <w:sz w:val="18"/>
          <w:szCs w:val="18"/>
        </w:rPr>
        <w:t xml:space="preserve">into </w:t>
      </w:r>
      <w:r w:rsidRPr="009E6FBE">
        <w:rPr>
          <w:rFonts w:ascii="Arial" w:hAnsi="Arial" w:cs="Arial"/>
          <w:sz w:val="18"/>
          <w:szCs w:val="18"/>
        </w:rPr>
        <w:t>completed/active orders.</w:t>
      </w:r>
    </w:p>
    <w:p w14:paraId="4503FDBE" w14:textId="77777777" w:rsidR="00533EED" w:rsidRPr="009E6FBE" w:rsidRDefault="00533EED">
      <w:pPr>
        <w:ind w:left="360"/>
        <w:jc w:val="both"/>
        <w:rPr>
          <w:rFonts w:ascii="Arial" w:hAnsi="Arial" w:cs="Arial"/>
          <w:sz w:val="18"/>
          <w:szCs w:val="18"/>
        </w:rPr>
      </w:pPr>
    </w:p>
    <w:p w14:paraId="452A4B4C" w14:textId="77777777" w:rsidR="00533EED" w:rsidRPr="009E6FBE" w:rsidRDefault="003B7B40">
      <w:pPr>
        <w:suppressLineNumbers/>
        <w:tabs>
          <w:tab w:val="left" w:pos="360"/>
        </w:tabs>
        <w:suppressAutoHyphens/>
        <w:jc w:val="both"/>
        <w:outlineLvl w:val="1"/>
        <w:rPr>
          <w:rFonts w:ascii="Arial" w:hAnsi="Arial" w:cs="Arial"/>
          <w:b/>
          <w:sz w:val="18"/>
          <w:szCs w:val="18"/>
        </w:rPr>
      </w:pPr>
      <w:r w:rsidRPr="009E6FBE">
        <w:rPr>
          <w:rFonts w:ascii="Arial" w:hAnsi="Arial" w:cs="Arial"/>
          <w:b/>
          <w:sz w:val="18"/>
          <w:szCs w:val="18"/>
        </w:rPr>
        <w:t>5.0</w:t>
      </w:r>
      <w:r w:rsidRPr="009E6FBE">
        <w:rPr>
          <w:rFonts w:ascii="Arial" w:hAnsi="Arial" w:cs="Arial"/>
          <w:b/>
          <w:sz w:val="18"/>
          <w:szCs w:val="18"/>
        </w:rPr>
        <w:tab/>
        <w:t xml:space="preserve"> Maintenance; Network Management</w:t>
      </w:r>
    </w:p>
    <w:p w14:paraId="02978452" w14:textId="77777777" w:rsidR="00533EED" w:rsidRPr="009E6FBE" w:rsidRDefault="00533EED">
      <w:pPr>
        <w:autoSpaceDE w:val="0"/>
        <w:autoSpaceDN w:val="0"/>
        <w:adjustRightInd w:val="0"/>
        <w:ind w:left="720"/>
        <w:jc w:val="both"/>
        <w:rPr>
          <w:rFonts w:ascii="Arial" w:hAnsi="Arial" w:cs="Arial"/>
          <w:b/>
          <w:sz w:val="18"/>
          <w:szCs w:val="18"/>
        </w:rPr>
      </w:pPr>
    </w:p>
    <w:p w14:paraId="09BBEBE0" w14:textId="77777777" w:rsidR="00533EED" w:rsidRPr="009E6FBE" w:rsidRDefault="003B7B40">
      <w:pPr>
        <w:pStyle w:val="Heading2"/>
        <w:suppressLineNumbers/>
        <w:suppressAutoHyphens/>
        <w:ind w:left="360" w:hanging="360"/>
        <w:jc w:val="both"/>
        <w:rPr>
          <w:rFonts w:cs="Arial"/>
          <w:b w:val="0"/>
          <w:i/>
          <w:smallCaps w:val="0"/>
          <w:sz w:val="18"/>
          <w:szCs w:val="18"/>
        </w:rPr>
      </w:pPr>
      <w:r w:rsidRPr="009E6FBE">
        <w:rPr>
          <w:rFonts w:cs="Arial"/>
          <w:sz w:val="18"/>
          <w:szCs w:val="18"/>
        </w:rPr>
        <w:t>5.1</w:t>
      </w:r>
      <w:r w:rsidRPr="009E6FBE">
        <w:rPr>
          <w:rFonts w:cs="Arial"/>
          <w:sz w:val="18"/>
          <w:szCs w:val="18"/>
        </w:rPr>
        <w:tab/>
      </w:r>
      <w:r w:rsidRPr="009E6FBE">
        <w:rPr>
          <w:rFonts w:cs="Arial"/>
          <w:b w:val="0"/>
          <w:i/>
          <w:smallCaps w:val="0"/>
          <w:sz w:val="18"/>
          <w:szCs w:val="18"/>
        </w:rPr>
        <w:t xml:space="preserve"> </w:t>
      </w:r>
      <w:r w:rsidRPr="009E6FBE">
        <w:rPr>
          <w:rFonts w:cs="Arial"/>
          <w:smallCaps w:val="0"/>
          <w:sz w:val="18"/>
          <w:szCs w:val="18"/>
        </w:rPr>
        <w:t>Maintenance of Facilities</w:t>
      </w:r>
      <w:r w:rsidRPr="009E6FBE">
        <w:rPr>
          <w:rFonts w:cs="Arial"/>
          <w:b w:val="0"/>
          <w:i/>
          <w:smallCaps w:val="0"/>
          <w:sz w:val="18"/>
          <w:szCs w:val="18"/>
        </w:rPr>
        <w:t xml:space="preserve">  </w:t>
      </w:r>
    </w:p>
    <w:p w14:paraId="095498B1" w14:textId="77777777" w:rsidR="00533EED" w:rsidRPr="009E6FBE" w:rsidRDefault="00533EED">
      <w:pPr>
        <w:pStyle w:val="Heading2"/>
        <w:suppressLineNumbers/>
        <w:suppressAutoHyphens/>
        <w:ind w:left="360" w:hanging="360"/>
        <w:jc w:val="both"/>
        <w:rPr>
          <w:rFonts w:cs="Arial"/>
          <w:b w:val="0"/>
          <w:smallCaps w:val="0"/>
          <w:sz w:val="18"/>
          <w:szCs w:val="18"/>
        </w:rPr>
      </w:pPr>
    </w:p>
    <w:p w14:paraId="0D727E22"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CenturyLink will maintain and repair its facilities and equipment that comprise the Service provided to Customer in a manner consistent with the same services it provides itself.  </w:t>
      </w:r>
      <w:r w:rsidRPr="009E6FBE">
        <w:rPr>
          <w:rFonts w:cs="Arial"/>
          <w:smallCaps w:val="0"/>
          <w:sz w:val="18"/>
          <w:szCs w:val="18"/>
        </w:rPr>
        <w:t xml:space="preserve">Customer or its End User Customers may not rearrange, move, </w:t>
      </w:r>
      <w:proofErr w:type="gramStart"/>
      <w:r w:rsidRPr="009E6FBE">
        <w:rPr>
          <w:rFonts w:cs="Arial"/>
          <w:smallCaps w:val="0"/>
          <w:sz w:val="18"/>
          <w:szCs w:val="18"/>
        </w:rPr>
        <w:t>disconnect</w:t>
      </w:r>
      <w:proofErr w:type="gramEnd"/>
      <w:r w:rsidRPr="009E6FBE">
        <w:rPr>
          <w:rFonts w:cs="Arial"/>
          <w:smallCaps w:val="0"/>
          <w:sz w:val="18"/>
          <w:szCs w:val="18"/>
        </w:rPr>
        <w:t xml:space="preserve"> or attempt to repair CenturyLink facilities or equipment, other than by connection or disconnection to any interface between CenturyLink and the End User Customer, without the written consent of CenturyLink.</w:t>
      </w:r>
    </w:p>
    <w:p w14:paraId="7C5D9FA4" w14:textId="77777777" w:rsidR="00533EED" w:rsidRPr="009E6FBE" w:rsidRDefault="00533EED">
      <w:pPr>
        <w:rPr>
          <w:rFonts w:ascii="Arial" w:hAnsi="Arial" w:cs="Arial"/>
          <w:sz w:val="18"/>
          <w:szCs w:val="18"/>
        </w:rPr>
      </w:pPr>
    </w:p>
    <w:p w14:paraId="2EC23FDB" w14:textId="77777777" w:rsidR="00533EED" w:rsidRPr="009E6FBE" w:rsidRDefault="003B7B40">
      <w:pPr>
        <w:pStyle w:val="Heading2"/>
        <w:suppressLineNumbers/>
        <w:suppressAutoHyphens/>
        <w:ind w:left="360" w:hanging="360"/>
        <w:jc w:val="both"/>
        <w:rPr>
          <w:rFonts w:cs="Arial"/>
          <w:b w:val="0"/>
          <w:smallCaps w:val="0"/>
          <w:sz w:val="18"/>
          <w:szCs w:val="18"/>
        </w:rPr>
      </w:pPr>
      <w:proofErr w:type="gramStart"/>
      <w:r w:rsidRPr="009E6FBE">
        <w:rPr>
          <w:rFonts w:cs="Arial"/>
          <w:smallCaps w:val="0"/>
          <w:sz w:val="18"/>
          <w:szCs w:val="18"/>
        </w:rPr>
        <w:t>5.2</w:t>
      </w:r>
      <w:r w:rsidRPr="009E6FBE">
        <w:rPr>
          <w:rFonts w:cs="Arial"/>
          <w:b w:val="0"/>
          <w:smallCaps w:val="0"/>
          <w:sz w:val="18"/>
          <w:szCs w:val="18"/>
        </w:rPr>
        <w:t xml:space="preserve">  </w:t>
      </w:r>
      <w:r w:rsidRPr="009E6FBE">
        <w:rPr>
          <w:rFonts w:cs="Arial"/>
          <w:smallCaps w:val="0"/>
          <w:sz w:val="18"/>
          <w:szCs w:val="18"/>
        </w:rPr>
        <w:t>Repairs</w:t>
      </w:r>
      <w:proofErr w:type="gramEnd"/>
      <w:r w:rsidRPr="009E6FBE">
        <w:rPr>
          <w:rFonts w:cs="Arial"/>
          <w:smallCaps w:val="0"/>
          <w:sz w:val="18"/>
          <w:szCs w:val="18"/>
        </w:rPr>
        <w:t xml:space="preserve"> of Facilities</w:t>
      </w:r>
      <w:r w:rsidRPr="009E6FBE">
        <w:rPr>
          <w:rFonts w:cs="Arial"/>
          <w:b w:val="0"/>
          <w:smallCaps w:val="0"/>
          <w:sz w:val="18"/>
          <w:szCs w:val="18"/>
        </w:rPr>
        <w:t xml:space="preserve">  </w:t>
      </w:r>
    </w:p>
    <w:p w14:paraId="6D186FF9" w14:textId="77777777" w:rsidR="00533EED" w:rsidRPr="009E6FBE" w:rsidRDefault="00533EED">
      <w:pPr>
        <w:pStyle w:val="Heading2"/>
        <w:suppressLineNumbers/>
        <w:suppressAutoHyphens/>
        <w:ind w:left="360" w:hanging="360"/>
        <w:jc w:val="both"/>
        <w:rPr>
          <w:rFonts w:cs="Arial"/>
          <w:b w:val="0"/>
          <w:smallCaps w:val="0"/>
          <w:sz w:val="18"/>
          <w:szCs w:val="18"/>
        </w:rPr>
      </w:pPr>
    </w:p>
    <w:p w14:paraId="5D8CA53B" w14:textId="77777777" w:rsidR="00533EED" w:rsidRPr="009E6FBE" w:rsidRDefault="003B7B40">
      <w:pPr>
        <w:pStyle w:val="Heading2"/>
        <w:suppressLineNumbers/>
        <w:suppressAutoHyphens/>
        <w:ind w:left="360"/>
        <w:jc w:val="both"/>
        <w:rPr>
          <w:rFonts w:cs="Arial"/>
          <w:b w:val="0"/>
          <w:smallCaps w:val="0"/>
          <w:sz w:val="18"/>
          <w:szCs w:val="18"/>
        </w:rPr>
      </w:pPr>
      <w:r w:rsidRPr="009E6FBE">
        <w:rPr>
          <w:rFonts w:cs="Arial"/>
          <w:b w:val="0"/>
          <w:smallCaps w:val="0"/>
          <w:sz w:val="18"/>
          <w:szCs w:val="18"/>
        </w:rPr>
        <w:t xml:space="preserve">Without limiting the generality of </w:t>
      </w:r>
      <w:r w:rsidRPr="009E6FBE">
        <w:rPr>
          <w:rFonts w:cs="Arial"/>
          <w:b w:val="0"/>
          <w:smallCaps w:val="0"/>
          <w:sz w:val="18"/>
          <w:szCs w:val="18"/>
          <w:u w:val="single"/>
        </w:rPr>
        <w:t>Section 5.1</w:t>
      </w:r>
      <w:r w:rsidRPr="009E6FBE">
        <w:rPr>
          <w:rFonts w:cs="Arial"/>
          <w:b w:val="0"/>
          <w:smallCaps w:val="0"/>
          <w:sz w:val="18"/>
          <w:szCs w:val="18"/>
        </w:rPr>
        <w:t>, CenturyLink shall repair and restore any equipment or any other maintainable component</w:t>
      </w:r>
      <w:r w:rsidRPr="009E6FBE">
        <w:rPr>
          <w:rFonts w:cs="Arial"/>
          <w:smallCaps w:val="0"/>
          <w:sz w:val="18"/>
          <w:szCs w:val="18"/>
        </w:rPr>
        <w:t xml:space="preserve"> </w:t>
      </w:r>
      <w:r w:rsidRPr="009E6FBE">
        <w:rPr>
          <w:rFonts w:cs="Arial"/>
          <w:b w:val="0"/>
          <w:smallCaps w:val="0"/>
          <w:sz w:val="18"/>
          <w:szCs w:val="18"/>
        </w:rPr>
        <w:t xml:space="preserve">that may adversely impact Customer’s use of the Service, except that CenturyLink may not be able to restore Service in the event of interference or degradation caused by deployed access technologies or due to the withdrawal and/or discontinuation of CenturyLink’s retail high speed internet service and/or any related technology.  CenturyLink and Customer shall cooperate with each other to implement procedures and processes for handling service-affecting events.  </w:t>
      </w:r>
    </w:p>
    <w:p w14:paraId="77ABB959" w14:textId="77777777" w:rsidR="00533EED" w:rsidRPr="009E6FBE" w:rsidRDefault="00533EED">
      <w:pPr>
        <w:rPr>
          <w:rFonts w:ascii="Arial" w:hAnsi="Arial" w:cs="Arial"/>
          <w:sz w:val="18"/>
          <w:szCs w:val="18"/>
        </w:rPr>
      </w:pPr>
    </w:p>
    <w:p w14:paraId="11F28146" w14:textId="77777777" w:rsidR="00533EED" w:rsidRPr="009E6FBE" w:rsidRDefault="003B7B40">
      <w:pPr>
        <w:rPr>
          <w:rFonts w:ascii="Arial" w:hAnsi="Arial" w:cs="Arial"/>
          <w:sz w:val="18"/>
          <w:szCs w:val="18"/>
        </w:rPr>
      </w:pPr>
      <w:r w:rsidRPr="009E6FBE">
        <w:rPr>
          <w:rFonts w:ascii="Arial" w:hAnsi="Arial" w:cs="Arial"/>
          <w:sz w:val="18"/>
          <w:szCs w:val="18"/>
        </w:rPr>
        <w:tab/>
      </w:r>
      <w:proofErr w:type="gramStart"/>
      <w:r w:rsidRPr="009E6FBE">
        <w:rPr>
          <w:rFonts w:ascii="Arial" w:hAnsi="Arial" w:cs="Arial"/>
          <w:sz w:val="18"/>
          <w:szCs w:val="18"/>
        </w:rPr>
        <w:t>5.2.1  Reporting</w:t>
      </w:r>
      <w:proofErr w:type="gramEnd"/>
      <w:r w:rsidRPr="009E6FBE">
        <w:rPr>
          <w:rFonts w:ascii="Arial" w:hAnsi="Arial" w:cs="Arial"/>
          <w:sz w:val="18"/>
          <w:szCs w:val="18"/>
        </w:rPr>
        <w:t xml:space="preserve"> Repair Issues – Customer will report trouble or repair issues using the following methods:</w:t>
      </w:r>
    </w:p>
    <w:p w14:paraId="1F560A50" w14:textId="77777777" w:rsidR="00533EED" w:rsidRPr="009E6FBE" w:rsidRDefault="00533EED">
      <w:pPr>
        <w:rPr>
          <w:rFonts w:ascii="Arial" w:hAnsi="Arial" w:cs="Arial"/>
          <w:sz w:val="18"/>
          <w:szCs w:val="18"/>
        </w:rPr>
      </w:pPr>
    </w:p>
    <w:p w14:paraId="42D65529" w14:textId="77777777" w:rsidR="00533EED" w:rsidRPr="009E6FBE" w:rsidRDefault="003B7B40">
      <w:pPr>
        <w:ind w:left="1440"/>
        <w:rPr>
          <w:rFonts w:ascii="Arial" w:hAnsi="Arial" w:cs="Arial"/>
          <w:sz w:val="18"/>
          <w:szCs w:val="18"/>
        </w:rPr>
      </w:pPr>
      <w:r w:rsidRPr="009E6FBE">
        <w:rPr>
          <w:rFonts w:ascii="Arial" w:hAnsi="Arial" w:cs="Arial"/>
          <w:sz w:val="18"/>
          <w:szCs w:val="18"/>
        </w:rPr>
        <w:t xml:space="preserve">By Telephone – At numbers as posted on </w:t>
      </w:r>
      <w:hyperlink r:id="rId25" w:history="1">
        <w:r w:rsidRPr="009E6FBE">
          <w:rPr>
            <w:rStyle w:val="Hyperlink"/>
            <w:rFonts w:ascii="Arial" w:hAnsi="Arial" w:cs="Arial"/>
            <w:sz w:val="18"/>
            <w:szCs w:val="18"/>
          </w:rPr>
          <w:t>http://www.centurylink.com/wholesale/clecs/customercontacts.html</w:t>
        </w:r>
      </w:hyperlink>
      <w:r w:rsidRPr="009E6FBE">
        <w:rPr>
          <w:rFonts w:ascii="Arial" w:hAnsi="Arial" w:cs="Arial"/>
          <w:sz w:val="18"/>
          <w:szCs w:val="18"/>
        </w:rPr>
        <w:t>, as of the Effective Date, for Qwest Corporation End User locations, 800-247-7285, for other CenturyLink entity End User locatio</w:t>
      </w:r>
      <w:r w:rsidR="009E6FBE">
        <w:rPr>
          <w:rFonts w:ascii="Arial" w:hAnsi="Arial" w:cs="Arial"/>
          <w:sz w:val="18"/>
          <w:szCs w:val="18"/>
        </w:rPr>
        <w:t>ns, 800-786-6272.</w:t>
      </w:r>
      <w:r w:rsidR="009E6FBE">
        <w:rPr>
          <w:rFonts w:ascii="Arial" w:hAnsi="Arial" w:cs="Arial"/>
          <w:sz w:val="18"/>
          <w:szCs w:val="18"/>
        </w:rPr>
        <w:br/>
      </w:r>
      <w:r w:rsidR="009E6FBE">
        <w:rPr>
          <w:rFonts w:ascii="Arial" w:hAnsi="Arial" w:cs="Arial"/>
          <w:sz w:val="18"/>
          <w:szCs w:val="18"/>
        </w:rPr>
        <w:br/>
        <w:t xml:space="preserve">Online Chat    </w:t>
      </w:r>
      <w:r w:rsidRPr="009E6FBE">
        <w:rPr>
          <w:rFonts w:ascii="Arial" w:hAnsi="Arial" w:cs="Arial"/>
          <w:sz w:val="18"/>
          <w:szCs w:val="18"/>
        </w:rPr>
        <w:t xml:space="preserve">For Qwest Corporation End User locations - </w:t>
      </w:r>
      <w:hyperlink r:id="rId26" w:history="1">
        <w:r w:rsidRPr="009E6FBE">
          <w:rPr>
            <w:rStyle w:val="Hyperlink"/>
            <w:rFonts w:ascii="Arial" w:hAnsi="Arial" w:cs="Arial"/>
            <w:sz w:val="18"/>
            <w:szCs w:val="18"/>
          </w:rPr>
          <w:t>http://www.centurylink.com/wholesale/customerservice.html</w:t>
        </w:r>
      </w:hyperlink>
    </w:p>
    <w:p w14:paraId="338DE548" w14:textId="77777777" w:rsidR="00533EED" w:rsidRPr="009E6FBE" w:rsidRDefault="009E6FBE" w:rsidP="00475929">
      <w:pPr>
        <w:tabs>
          <w:tab w:val="left" w:pos="2610"/>
        </w:tabs>
        <w:ind w:left="1440"/>
        <w:rPr>
          <w:rFonts w:ascii="Arial" w:hAnsi="Arial" w:cs="Arial"/>
          <w:sz w:val="18"/>
          <w:szCs w:val="18"/>
        </w:rPr>
      </w:pPr>
      <w:r>
        <w:rPr>
          <w:rFonts w:ascii="Arial" w:hAnsi="Arial" w:cs="Arial"/>
          <w:sz w:val="18"/>
          <w:szCs w:val="18"/>
        </w:rPr>
        <w:tab/>
      </w:r>
      <w:r w:rsidR="003B7B40" w:rsidRPr="009E6FBE">
        <w:rPr>
          <w:rFonts w:ascii="Arial" w:hAnsi="Arial" w:cs="Arial"/>
          <w:sz w:val="18"/>
          <w:szCs w:val="18"/>
        </w:rPr>
        <w:t xml:space="preserve">For other CenturyLink End User Locations - </w:t>
      </w:r>
      <w:hyperlink r:id="rId27" w:history="1">
        <w:r w:rsidRPr="007A2FFB">
          <w:rPr>
            <w:rStyle w:val="Hyperlink"/>
            <w:rFonts w:ascii="Arial" w:hAnsi="Arial" w:cs="Arial"/>
            <w:sz w:val="18"/>
            <w:szCs w:val="18"/>
          </w:rPr>
          <w:t>http://www.centurylink.com/wholesale/CTLcustomerservice.html</w:t>
        </w:r>
      </w:hyperlink>
    </w:p>
    <w:p w14:paraId="65A1B766" w14:textId="77777777" w:rsidR="00533EED" w:rsidRPr="009E6FBE" w:rsidRDefault="00533EED">
      <w:pPr>
        <w:autoSpaceDE w:val="0"/>
        <w:autoSpaceDN w:val="0"/>
        <w:adjustRightInd w:val="0"/>
        <w:ind w:left="720"/>
        <w:jc w:val="both"/>
        <w:rPr>
          <w:rFonts w:ascii="Arial" w:hAnsi="Arial" w:cs="Arial"/>
          <w:sz w:val="18"/>
          <w:szCs w:val="18"/>
        </w:rPr>
      </w:pPr>
    </w:p>
    <w:p w14:paraId="08059F65" w14:textId="77777777" w:rsidR="00533EED" w:rsidRDefault="003B7B40">
      <w:pPr>
        <w:pStyle w:val="Heading2"/>
        <w:suppressLineNumbers/>
        <w:suppressAutoHyphens/>
        <w:ind w:left="360" w:hanging="360"/>
        <w:jc w:val="both"/>
        <w:rPr>
          <w:rFonts w:cs="Arial"/>
          <w:b w:val="0"/>
          <w:smallCaps w:val="0"/>
          <w:sz w:val="18"/>
          <w:szCs w:val="18"/>
        </w:rPr>
      </w:pPr>
      <w:proofErr w:type="gramStart"/>
      <w:r w:rsidRPr="009E6FBE">
        <w:rPr>
          <w:rFonts w:cs="Arial"/>
          <w:smallCaps w:val="0"/>
          <w:sz w:val="18"/>
          <w:szCs w:val="18"/>
        </w:rPr>
        <w:t>5.3</w:t>
      </w:r>
      <w:r w:rsidRPr="009E6FBE">
        <w:rPr>
          <w:rFonts w:cs="Arial"/>
          <w:b w:val="0"/>
          <w:i/>
          <w:smallCaps w:val="0"/>
          <w:sz w:val="18"/>
          <w:szCs w:val="18"/>
        </w:rPr>
        <w:t xml:space="preserve">  </w:t>
      </w:r>
      <w:r w:rsidRPr="009E6FBE">
        <w:rPr>
          <w:rFonts w:cs="Arial"/>
          <w:b w:val="0"/>
          <w:i/>
          <w:smallCaps w:val="0"/>
          <w:sz w:val="18"/>
          <w:szCs w:val="18"/>
        </w:rPr>
        <w:tab/>
      </w:r>
      <w:proofErr w:type="gramEnd"/>
      <w:r w:rsidRPr="009E6FBE">
        <w:rPr>
          <w:rFonts w:cs="Arial"/>
          <w:smallCaps w:val="0"/>
          <w:sz w:val="18"/>
          <w:szCs w:val="18"/>
        </w:rPr>
        <w:t>Network Management</w:t>
      </w:r>
      <w:r w:rsidRPr="009E6FBE">
        <w:rPr>
          <w:rFonts w:cs="Arial"/>
          <w:b w:val="0"/>
          <w:smallCaps w:val="0"/>
          <w:sz w:val="18"/>
          <w:szCs w:val="18"/>
        </w:rPr>
        <w:t xml:space="preserve">  </w:t>
      </w:r>
    </w:p>
    <w:p w14:paraId="5AC0A947" w14:textId="77777777" w:rsidR="00350F1F" w:rsidRPr="00350F1F" w:rsidRDefault="00350F1F" w:rsidP="00350F1F"/>
    <w:p w14:paraId="2C2ADC7D" w14:textId="77777777" w:rsidR="006939A2" w:rsidRDefault="003B7B40" w:rsidP="00F868FE">
      <w:pPr>
        <w:pStyle w:val="Heading2"/>
        <w:suppressLineNumbers/>
        <w:suppressAutoHyphens/>
        <w:ind w:left="360"/>
        <w:jc w:val="both"/>
        <w:rPr>
          <w:rFonts w:cs="Arial"/>
          <w:b w:val="0"/>
          <w:smallCaps w:val="0"/>
          <w:sz w:val="18"/>
          <w:szCs w:val="18"/>
        </w:rPr>
      </w:pPr>
      <w:r w:rsidRPr="009E6FBE">
        <w:rPr>
          <w:rFonts w:cs="Arial"/>
          <w:b w:val="0"/>
          <w:smallCaps w:val="0"/>
          <w:sz w:val="18"/>
          <w:szCs w:val="18"/>
        </w:rPr>
        <w:t>CenturyLink reserves the right to perform preventative maintenance and software upgrades to the CenturyLink-provided network at its sole discretion on a scheduled or as-needed basis.</w:t>
      </w:r>
    </w:p>
    <w:p w14:paraId="03597D22" w14:textId="77777777" w:rsidR="006939A2" w:rsidRDefault="006939A2" w:rsidP="00F868FE">
      <w:pPr>
        <w:pStyle w:val="Heading2"/>
        <w:suppressLineNumbers/>
        <w:suppressAutoHyphens/>
        <w:ind w:left="360"/>
        <w:jc w:val="both"/>
        <w:rPr>
          <w:b w:val="0"/>
        </w:rPr>
      </w:pPr>
    </w:p>
    <w:p w14:paraId="1B222D0A" w14:textId="77777777" w:rsidR="00F868FE" w:rsidRDefault="00C435B6" w:rsidP="00F868FE">
      <w:pPr>
        <w:pStyle w:val="Heading2"/>
        <w:suppressLineNumbers/>
        <w:suppressAutoHyphens/>
        <w:ind w:left="360"/>
        <w:jc w:val="both"/>
        <w:rPr>
          <w:b w:val="0"/>
        </w:rPr>
      </w:pPr>
      <w:r>
        <w:rPr>
          <w:b w:val="0"/>
        </w:rPr>
        <w:br w:type="page"/>
      </w:r>
    </w:p>
    <w:tbl>
      <w:tblPr>
        <w:tblpPr w:leftFromText="180" w:rightFromText="180" w:vertAnchor="text" w:horzAnchor="margin" w:tblpXSpec="center" w:tblpYSpec="bottom"/>
        <w:tblW w:w="11233" w:type="dxa"/>
        <w:tblLook w:val="04A0" w:firstRow="1" w:lastRow="0" w:firstColumn="1" w:lastColumn="0" w:noHBand="0" w:noVBand="1"/>
      </w:tblPr>
      <w:tblGrid>
        <w:gridCol w:w="9737"/>
        <w:gridCol w:w="1513"/>
      </w:tblGrid>
      <w:tr w:rsidR="00F868FE" w14:paraId="4EB01005" w14:textId="77777777" w:rsidTr="00865AAB">
        <w:trPr>
          <w:trHeight w:val="315"/>
        </w:trPr>
        <w:tc>
          <w:tcPr>
            <w:tcW w:w="9720" w:type="dxa"/>
            <w:noWrap/>
            <w:vAlign w:val="bottom"/>
            <w:hideMark/>
          </w:tcPr>
          <w:p w14:paraId="09268824" w14:textId="77777777" w:rsidR="00F868FE" w:rsidRDefault="00F868FE" w:rsidP="00865AAB">
            <w:pPr>
              <w:jc w:val="center"/>
              <w:rPr>
                <w:rFonts w:ascii="Arial" w:hAnsi="Arial"/>
                <w:b/>
              </w:rPr>
            </w:pPr>
            <w:r>
              <w:rPr>
                <w:rFonts w:ascii="Arial" w:hAnsi="Arial"/>
                <w:b/>
              </w:rPr>
              <w:t>AT</w:t>
            </w:r>
            <w:r w:rsidRPr="000830B6">
              <w:rPr>
                <w:rFonts w:ascii="Arial" w:hAnsi="Arial"/>
                <w:b/>
              </w:rPr>
              <w:t>TACHMENT 3</w:t>
            </w:r>
          </w:p>
          <w:p w14:paraId="264186B3" w14:textId="77777777" w:rsidR="00F868FE" w:rsidRDefault="00F868FE" w:rsidP="00865AAB">
            <w:pPr>
              <w:jc w:val="center"/>
              <w:rPr>
                <w:rFonts w:ascii="Arial" w:hAnsi="Arial"/>
                <w:b/>
              </w:rPr>
            </w:pPr>
            <w:r w:rsidRPr="000830B6">
              <w:rPr>
                <w:rFonts w:ascii="Arial" w:hAnsi="Arial"/>
                <w:b/>
              </w:rPr>
              <w:t xml:space="preserve">WBSA Rates to </w:t>
            </w:r>
            <w:r w:rsidRPr="00873B40">
              <w:rPr>
                <w:rFonts w:ascii="Arial" w:hAnsi="Arial"/>
                <w:b/>
                <w:u w:val="single"/>
              </w:rPr>
              <w:t>Business</w:t>
            </w:r>
            <w:r w:rsidRPr="000830B6">
              <w:rPr>
                <w:rFonts w:ascii="Arial" w:hAnsi="Arial"/>
                <w:b/>
              </w:rPr>
              <w:t xml:space="preserve"> End User </w:t>
            </w:r>
            <w:proofErr w:type="gramStart"/>
            <w:r w:rsidRPr="000830B6">
              <w:rPr>
                <w:rFonts w:ascii="Arial" w:hAnsi="Arial"/>
                <w:b/>
              </w:rPr>
              <w:t>Customers</w:t>
            </w:r>
            <w:r>
              <w:rPr>
                <w:rFonts w:ascii="Arial" w:hAnsi="Arial"/>
                <w:b/>
              </w:rPr>
              <w:t xml:space="preserve"> </w:t>
            </w:r>
            <w:r>
              <w:rPr>
                <w:rFonts w:ascii="Arial" w:hAnsi="Arial" w:cs="Arial"/>
                <w:b/>
                <w:bCs/>
              </w:rPr>
              <w:t xml:space="preserve"> CT</w:t>
            </w:r>
            <w:proofErr w:type="gramEnd"/>
            <w:r>
              <w:rPr>
                <w:rFonts w:ascii="Arial" w:hAnsi="Arial" w:cs="Arial"/>
                <w:b/>
                <w:bCs/>
              </w:rPr>
              <w:t>/EQ/Q</w:t>
            </w:r>
          </w:p>
          <w:tbl>
            <w:tblPr>
              <w:tblW w:w="8896" w:type="dxa"/>
              <w:tblInd w:w="625" w:type="dxa"/>
              <w:tblLook w:val="04A0" w:firstRow="1" w:lastRow="0" w:firstColumn="1" w:lastColumn="0" w:noHBand="0" w:noVBand="1"/>
            </w:tblPr>
            <w:tblGrid>
              <w:gridCol w:w="7208"/>
              <w:gridCol w:w="1688"/>
            </w:tblGrid>
            <w:tr w:rsidR="00F868FE" w:rsidRPr="004B7122" w14:paraId="6D5F5EFF" w14:textId="77777777" w:rsidTr="00865AAB">
              <w:trPr>
                <w:trHeight w:val="255"/>
              </w:trPr>
              <w:tc>
                <w:tcPr>
                  <w:tcW w:w="8896" w:type="dxa"/>
                  <w:gridSpan w:val="2"/>
                  <w:tcBorders>
                    <w:top w:val="nil"/>
                    <w:left w:val="nil"/>
                    <w:bottom w:val="nil"/>
                    <w:right w:val="nil"/>
                  </w:tcBorders>
                  <w:shd w:val="clear" w:color="auto" w:fill="auto"/>
                  <w:noWrap/>
                  <w:vAlign w:val="bottom"/>
                  <w:hideMark/>
                </w:tcPr>
                <w:p w14:paraId="3AD94EA7"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identified CenturyTel, Embarq and Qwest</w:t>
                  </w:r>
                  <w:r w:rsidRPr="004B7122">
                    <w:rPr>
                      <w:rFonts w:ascii="Arial" w:hAnsi="Arial" w:cs="Arial"/>
                      <w:color w:val="000000"/>
                      <w:sz w:val="18"/>
                      <w:szCs w:val="18"/>
                    </w:rPr>
                    <w:t xml:space="preserve"> operating entities as defined in Exhibit A</w:t>
                  </w:r>
                  <w:r>
                    <w:rPr>
                      <w:rFonts w:ascii="Arial" w:hAnsi="Arial" w:cs="Arial"/>
                      <w:color w:val="000000"/>
                      <w:sz w:val="18"/>
                      <w:szCs w:val="18"/>
                    </w:rPr>
                    <w:t>.</w:t>
                  </w:r>
                </w:p>
                <w:p w14:paraId="3DAB3D67"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7F1A62B8" w14:textId="77777777" w:rsidTr="00865AAB">
              <w:trPr>
                <w:trHeight w:val="20"/>
              </w:trPr>
              <w:tc>
                <w:tcPr>
                  <w:tcW w:w="7208" w:type="dxa"/>
                  <w:tcBorders>
                    <w:top w:val="single" w:sz="8" w:space="0" w:color="auto"/>
                    <w:left w:val="single" w:sz="8" w:space="0" w:color="auto"/>
                    <w:bottom w:val="single" w:sz="8" w:space="0" w:color="auto"/>
                    <w:right w:val="single" w:sz="8" w:space="0" w:color="000000"/>
                  </w:tcBorders>
                  <w:shd w:val="clear" w:color="000000" w:fill="D8D8D8"/>
                  <w:noWrap/>
                  <w:hideMark/>
                </w:tcPr>
                <w:p w14:paraId="7ECC60E2" w14:textId="77777777" w:rsidR="00F868FE" w:rsidRPr="004B7122" w:rsidRDefault="00F868FE" w:rsidP="006C266C">
                  <w:pPr>
                    <w:framePr w:hSpace="180" w:wrap="around" w:vAnchor="text" w:hAnchor="margin" w:xAlign="center" w:yAlign="bottom"/>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688" w:type="dxa"/>
                  <w:tcBorders>
                    <w:top w:val="single" w:sz="8" w:space="0" w:color="auto"/>
                    <w:left w:val="nil"/>
                    <w:bottom w:val="single" w:sz="8" w:space="0" w:color="auto"/>
                    <w:right w:val="single" w:sz="8" w:space="0" w:color="000000"/>
                  </w:tcBorders>
                  <w:shd w:val="clear" w:color="000000" w:fill="D8D8D8"/>
                  <w:noWrap/>
                  <w:vAlign w:val="bottom"/>
                  <w:hideMark/>
                </w:tcPr>
                <w:p w14:paraId="01ADAEDF" w14:textId="77777777" w:rsidR="00F868FE" w:rsidRPr="004B7122" w:rsidRDefault="00F868FE" w:rsidP="006C266C">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58D268BC"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hideMark/>
                </w:tcPr>
                <w:p w14:paraId="324A3883" w14:textId="77777777" w:rsidR="00F868FE" w:rsidRPr="004B7122" w:rsidRDefault="00F868FE" w:rsidP="006C266C">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 xml:space="preserve">CENTURYLINK HIGH-SPEED INTERNET® SERVICE </w:t>
                  </w:r>
                  <w:proofErr w:type="gramStart"/>
                  <w:r w:rsidRPr="004B7122">
                    <w:rPr>
                      <w:rFonts w:ascii="Arial" w:hAnsi="Arial" w:cs="Arial"/>
                      <w:b/>
                      <w:bCs/>
                      <w:color w:val="000000"/>
                      <w:sz w:val="18"/>
                      <w:szCs w:val="18"/>
                    </w:rPr>
                    <w:t>-  NO</w:t>
                  </w:r>
                  <w:proofErr w:type="gramEnd"/>
                  <w:r w:rsidRPr="004B7122">
                    <w:rPr>
                      <w:rFonts w:ascii="Arial" w:hAnsi="Arial" w:cs="Arial"/>
                      <w:b/>
                      <w:bCs/>
                      <w:color w:val="000000"/>
                      <w:sz w:val="18"/>
                      <w:szCs w:val="18"/>
                    </w:rPr>
                    <w:t xml:space="preserve"> E-MAIL INCLUDED</w:t>
                  </w:r>
                  <w:r>
                    <w:rPr>
                      <w:rFonts w:ascii="Arial" w:hAnsi="Arial" w:cs="Arial"/>
                      <w:b/>
                      <w:bCs/>
                      <w:color w:val="000000"/>
                      <w:sz w:val="18"/>
                      <w:szCs w:val="18"/>
                    </w:rPr>
                    <w:t xml:space="preserve">    *</w:t>
                  </w:r>
                  <w:r w:rsidRPr="004B7122">
                    <w:rPr>
                      <w:rFonts w:ascii="Arial" w:hAnsi="Arial" w:cs="Arial"/>
                      <w:b/>
                      <w:bCs/>
                      <w:color w:val="000000"/>
                      <w:sz w:val="18"/>
                      <w:szCs w:val="18"/>
                    </w:rPr>
                    <w:t xml:space="preserve"> </w:t>
                  </w:r>
                </w:p>
              </w:tc>
              <w:tc>
                <w:tcPr>
                  <w:tcW w:w="1688" w:type="dxa"/>
                  <w:tcBorders>
                    <w:top w:val="nil"/>
                    <w:left w:val="nil"/>
                    <w:bottom w:val="single" w:sz="4" w:space="0" w:color="auto"/>
                    <w:right w:val="single" w:sz="8" w:space="0" w:color="000000"/>
                  </w:tcBorders>
                  <w:shd w:val="clear" w:color="auto" w:fill="auto"/>
                  <w:noWrap/>
                  <w:vAlign w:val="bottom"/>
                  <w:hideMark/>
                </w:tcPr>
                <w:p w14:paraId="6466DA52"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4DE59373"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1B08D22F"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500Kbps/250Kbps</w:t>
                  </w:r>
                </w:p>
              </w:tc>
              <w:tc>
                <w:tcPr>
                  <w:tcW w:w="1688" w:type="dxa"/>
                  <w:tcBorders>
                    <w:top w:val="nil"/>
                    <w:left w:val="nil"/>
                    <w:bottom w:val="single" w:sz="4" w:space="0" w:color="auto"/>
                    <w:right w:val="single" w:sz="8" w:space="0" w:color="000000"/>
                  </w:tcBorders>
                  <w:shd w:val="clear" w:color="auto" w:fill="auto"/>
                  <w:noWrap/>
                  <w:vAlign w:val="bottom"/>
                </w:tcPr>
                <w:p w14:paraId="3C741F67"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0409C6F"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7B56853B"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1.5Mbps/500Kbps</w:t>
                  </w:r>
                </w:p>
              </w:tc>
              <w:tc>
                <w:tcPr>
                  <w:tcW w:w="1688" w:type="dxa"/>
                  <w:tcBorders>
                    <w:top w:val="nil"/>
                    <w:left w:val="nil"/>
                    <w:bottom w:val="single" w:sz="4" w:space="0" w:color="auto"/>
                    <w:right w:val="single" w:sz="8" w:space="0" w:color="000000"/>
                  </w:tcBorders>
                  <w:shd w:val="clear" w:color="auto" w:fill="auto"/>
                  <w:noWrap/>
                  <w:vAlign w:val="bottom"/>
                </w:tcPr>
                <w:p w14:paraId="41421C33"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6A91B9B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9BE01DF"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3Mbps/500Kbps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5AC704"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5A526EB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38EBCCE"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6Mbps/500Kbps</w:t>
                  </w:r>
                </w:p>
              </w:tc>
              <w:tc>
                <w:tcPr>
                  <w:tcW w:w="1688" w:type="dxa"/>
                  <w:tcBorders>
                    <w:top w:val="single" w:sz="4" w:space="0" w:color="auto"/>
                    <w:left w:val="nil"/>
                    <w:bottom w:val="single" w:sz="4" w:space="0" w:color="auto"/>
                    <w:right w:val="single" w:sz="8" w:space="0" w:color="000000"/>
                  </w:tcBorders>
                  <w:shd w:val="clear" w:color="auto" w:fill="auto"/>
                  <w:noWrap/>
                </w:tcPr>
                <w:p w14:paraId="45EE196E" w14:textId="77777777" w:rsidR="00F868FE" w:rsidRPr="00CC5CD8"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BB0C42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6D856C"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2FA44326"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D5E0E4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761BA3F"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688" w:type="dxa"/>
                  <w:tcBorders>
                    <w:top w:val="single" w:sz="4" w:space="0" w:color="auto"/>
                    <w:left w:val="nil"/>
                    <w:bottom w:val="single" w:sz="4" w:space="0" w:color="auto"/>
                    <w:right w:val="single" w:sz="8" w:space="0" w:color="000000"/>
                  </w:tcBorders>
                  <w:shd w:val="clear" w:color="auto" w:fill="auto"/>
                  <w:noWrap/>
                  <w:hideMark/>
                </w:tcPr>
                <w:p w14:paraId="5B32F7EC"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CC5CD8">
                    <w:rPr>
                      <w:rFonts w:ascii="Arial" w:hAnsi="Arial" w:cs="Arial"/>
                      <w:color w:val="000000"/>
                      <w:sz w:val="18"/>
                      <w:szCs w:val="18"/>
                    </w:rPr>
                    <w:t>$</w:t>
                  </w:r>
                  <w:r>
                    <w:rPr>
                      <w:rFonts w:ascii="Arial" w:hAnsi="Arial" w:cs="Arial"/>
                      <w:color w:val="000000"/>
                      <w:sz w:val="18"/>
                      <w:szCs w:val="18"/>
                    </w:rPr>
                    <w:t>36.75</w:t>
                  </w:r>
                </w:p>
              </w:tc>
            </w:tr>
            <w:tr w:rsidR="00F868FE" w:rsidRPr="004B7122" w14:paraId="55FABB7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C57533A"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10Mbps/10Mbps</w:t>
                  </w:r>
                </w:p>
              </w:tc>
              <w:tc>
                <w:tcPr>
                  <w:tcW w:w="1688" w:type="dxa"/>
                  <w:tcBorders>
                    <w:top w:val="single" w:sz="4" w:space="0" w:color="auto"/>
                    <w:left w:val="nil"/>
                    <w:bottom w:val="single" w:sz="4" w:space="0" w:color="auto"/>
                    <w:right w:val="single" w:sz="8" w:space="0" w:color="000000"/>
                  </w:tcBorders>
                  <w:shd w:val="clear" w:color="auto" w:fill="auto"/>
                  <w:noWrap/>
                </w:tcPr>
                <w:p w14:paraId="2D2094D7" w14:textId="77777777" w:rsidR="00F868FE" w:rsidRPr="00CC5CD8"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1D73E1C1"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EF7C43E" w14:textId="77777777" w:rsidR="00F868FE" w:rsidRDefault="00F868FE"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15Mbps750Kbps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52302E7A" w14:textId="77777777" w:rsidR="00F868FE" w:rsidRPr="00CC5CD8"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643965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1A85E04" w14:textId="77777777" w:rsidR="00F868FE" w:rsidRPr="004B7122" w:rsidRDefault="00F868FE"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20Mbps/1.5Mbps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32B7C12" w14:textId="77777777" w:rsidR="00F868FE" w:rsidRPr="00CC5CD8"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4EAA063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9EC01E8" w14:textId="77777777" w:rsidR="00F868FE" w:rsidRDefault="00F868FE"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30Mbps/1.5Mbps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E11DF23" w14:textId="77777777" w:rsidR="00F868FE" w:rsidRPr="00CC5CD8"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6FE4C8B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BBE1D16" w14:textId="76A29674" w:rsidR="00F868FE" w:rsidRDefault="00F868FE"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w:t>
                  </w:r>
                  <w:r w:rsidR="004543BF">
                    <w:rPr>
                      <w:rFonts w:ascii="Arial" w:hAnsi="Arial" w:cs="Arial"/>
                      <w:bCs/>
                      <w:color w:val="000000"/>
                      <w:sz w:val="18"/>
                      <w:szCs w:val="18"/>
                    </w:rPr>
                    <w:t>3</w:t>
                  </w:r>
                  <w:r>
                    <w:rPr>
                      <w:rFonts w:ascii="Arial" w:hAnsi="Arial" w:cs="Arial"/>
                      <w:bCs/>
                      <w:color w:val="000000"/>
                      <w:sz w:val="18"/>
                      <w:szCs w:val="18"/>
                    </w:rPr>
                    <w:t>Mbps</w:t>
                  </w:r>
                </w:p>
              </w:tc>
              <w:tc>
                <w:tcPr>
                  <w:tcW w:w="1688" w:type="dxa"/>
                  <w:tcBorders>
                    <w:top w:val="single" w:sz="4" w:space="0" w:color="auto"/>
                    <w:left w:val="nil"/>
                    <w:bottom w:val="single" w:sz="4" w:space="0" w:color="auto"/>
                    <w:right w:val="single" w:sz="8" w:space="0" w:color="000000"/>
                  </w:tcBorders>
                  <w:shd w:val="clear" w:color="auto" w:fill="auto"/>
                  <w:noWrap/>
                </w:tcPr>
                <w:p w14:paraId="776EC768" w14:textId="77777777" w:rsidR="00F868FE" w:rsidRPr="00CC5CD8"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56D2489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6F49F32" w14:textId="77777777" w:rsidR="00F868FE" w:rsidRPr="004B7122" w:rsidRDefault="00F868FE"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618C1A1A"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4BA9A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C3786F8" w14:textId="77777777" w:rsidR="00F868FE" w:rsidRPr="004B7122" w:rsidRDefault="00F868FE"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60Mbps/5Mbps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941C82F"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B87986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6C88E0E"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80Mps/10Mbps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FE797E"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45EC252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BEED27A"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40D8675"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C3BCF9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5AEDC4"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E603772"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5BCF0EA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D973F53"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E6535D6"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$105.00</w:t>
                  </w:r>
                </w:p>
              </w:tc>
            </w:tr>
            <w:tr w:rsidR="00F868FE" w:rsidRPr="004B7122" w14:paraId="12EB819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1733567"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BD4847D"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0758F53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FD7FB1C"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4BC95F47"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2B9F300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AC52C2D"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93CC6AF"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F868FE" w:rsidRPr="004B7122" w14:paraId="7D725AA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50200D1" w14:textId="77777777" w:rsidR="00F868FE" w:rsidRPr="000C3D94" w:rsidRDefault="00F868FE" w:rsidP="006C266C">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8E612F8"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865AAB" w:rsidRPr="004B7122" w14:paraId="28692E5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0DB3F5" w14:textId="77777777" w:rsidR="00865AAB" w:rsidRPr="000C3D94" w:rsidRDefault="00865AAB"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750Mbps/750Mpbs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3BD8376" w14:textId="77777777" w:rsidR="00865AAB" w:rsidRDefault="00865AAB"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625059A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622BB35" w14:textId="77777777" w:rsidR="00F868FE" w:rsidRPr="000C3D94" w:rsidRDefault="00865AAB" w:rsidP="006C266C">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940Mbps/940Mbps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D74BBAA" w14:textId="77777777" w:rsidR="00F868FE"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7DB18F0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3F8D116C" w14:textId="77777777" w:rsidR="00F868FE" w:rsidRPr="004B7122" w:rsidRDefault="00F868FE" w:rsidP="006C266C">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21E23254" w14:textId="77777777" w:rsidR="00F868FE" w:rsidRPr="004B7122" w:rsidRDefault="00F868FE" w:rsidP="006C266C">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NRC</w:t>
                  </w:r>
                </w:p>
              </w:tc>
            </w:tr>
            <w:tr w:rsidR="00F868FE" w:rsidRPr="004B7122" w14:paraId="163CE8A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FC95A43"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CenturyLink </w:t>
                  </w:r>
                  <w:r>
                    <w:rPr>
                      <w:rFonts w:ascii="Arial" w:hAnsi="Arial" w:cs="Arial"/>
                      <w:color w:val="000000"/>
                      <w:sz w:val="18"/>
                      <w:szCs w:val="18"/>
                    </w:rPr>
                    <w:t>Wi-Fi Capable</w:t>
                  </w:r>
                  <w:r w:rsidRPr="004B7122">
                    <w:rPr>
                      <w:rFonts w:ascii="Arial" w:hAnsi="Arial" w:cs="Arial"/>
                      <w:color w:val="000000"/>
                      <w:sz w:val="18"/>
                      <w:szCs w:val="18"/>
                    </w:rPr>
                    <w:t xml:space="preserve"> Modem</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A9877E9"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99.00</w:t>
                  </w:r>
                </w:p>
              </w:tc>
            </w:tr>
            <w:tr w:rsidR="00F868FE" w:rsidRPr="004B7122" w14:paraId="623F8B2D"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B5512A"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CenturyLink Wi-Fi Capable Modem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BF78894"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$150.00</w:t>
                  </w:r>
                </w:p>
              </w:tc>
            </w:tr>
            <w:tr w:rsidR="00F868FE" w:rsidRPr="004B7122" w14:paraId="3D563623"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CB2F77"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DSL Activation</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FE8B436"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$19.99</w:t>
                  </w:r>
                </w:p>
              </w:tc>
            </w:tr>
            <w:tr w:rsidR="00F868FE" w:rsidRPr="004B7122" w14:paraId="04745A2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F67B13C"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38072071"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$139.00</w:t>
                  </w:r>
                </w:p>
              </w:tc>
            </w:tr>
            <w:tr w:rsidR="00F868FE" w:rsidRPr="004B7122" w14:paraId="7897B01B"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EB27DF9"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Technician Installation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097BF6E" w14:textId="77777777" w:rsidR="00F868FE" w:rsidRPr="004016E7" w:rsidDel="00A45FC5"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$243.00</w:t>
                  </w:r>
                </w:p>
              </w:tc>
            </w:tr>
            <w:tr w:rsidR="00F868FE" w:rsidRPr="004B7122" w14:paraId="27EC67E7"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4BF125"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Static IP - Initial Setup </w:t>
                  </w:r>
                  <w:r w:rsidRPr="004B7122">
                    <w:rPr>
                      <w:rFonts w:ascii="Arial" w:hAnsi="Arial" w:cs="Arial"/>
                      <w:sz w:val="18"/>
                      <w:szCs w:val="18"/>
                    </w:rPr>
                    <w:t>charge</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26F03A9"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$37.50</w:t>
                  </w:r>
                </w:p>
              </w:tc>
            </w:tr>
            <w:tr w:rsidR="00F868FE" w:rsidRPr="004B7122" w14:paraId="50B8FB2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tcPr>
                <w:p w14:paraId="335AC5FC" w14:textId="4E81927A" w:rsidR="00F868FE" w:rsidRPr="000D3D71" w:rsidRDefault="00F868FE" w:rsidP="006C266C">
                  <w:pPr>
                    <w:framePr w:hSpace="180" w:wrap="around" w:vAnchor="text" w:hAnchor="margin" w:xAlign="center" w:yAlign="bottom"/>
                    <w:autoSpaceDE w:val="0"/>
                    <w:autoSpaceDN w:val="0"/>
                    <w:rPr>
                      <w:rFonts w:ascii="Calibri" w:hAnsi="Calibri" w:cs="Calibri"/>
                      <w:b/>
                    </w:rPr>
                  </w:pPr>
                  <w:r w:rsidRPr="000D3D71">
                    <w:rPr>
                      <w:rFonts w:ascii="Segoe UI" w:hAnsi="Segoe UI" w:cs="Segoe UI"/>
                      <w:b/>
                      <w:color w:val="000000"/>
                      <w:sz w:val="20"/>
                    </w:rPr>
                    <w:t xml:space="preserve">PROMOTION - For orders submitted from </w:t>
                  </w:r>
                  <w:r>
                    <w:rPr>
                      <w:rFonts w:ascii="Segoe UI" w:hAnsi="Segoe UI" w:cs="Segoe UI"/>
                      <w:b/>
                      <w:color w:val="000000"/>
                      <w:sz w:val="20"/>
                    </w:rPr>
                    <w:t>May 20</w:t>
                  </w:r>
                  <w:r w:rsidRPr="000D3D71">
                    <w:rPr>
                      <w:rFonts w:ascii="Segoe UI" w:hAnsi="Segoe UI" w:cs="Segoe UI"/>
                      <w:b/>
                      <w:color w:val="000000"/>
                      <w:sz w:val="20"/>
                    </w:rPr>
                    <w:t xml:space="preserve">, </w:t>
                  </w:r>
                  <w:proofErr w:type="gramStart"/>
                  <w:r w:rsidRPr="000D3D71">
                    <w:rPr>
                      <w:rFonts w:ascii="Segoe UI" w:hAnsi="Segoe UI" w:cs="Segoe UI"/>
                      <w:b/>
                      <w:color w:val="000000"/>
                      <w:sz w:val="20"/>
                    </w:rPr>
                    <w:t>2019</w:t>
                  </w:r>
                  <w:proofErr w:type="gramEnd"/>
                  <w:r w:rsidRPr="000D3D71">
                    <w:rPr>
                      <w:rFonts w:ascii="Segoe UI" w:hAnsi="Segoe UI" w:cs="Segoe UI"/>
                      <w:b/>
                      <w:color w:val="000000"/>
                      <w:sz w:val="20"/>
                    </w:rPr>
                    <w:t xml:space="preserve"> through </w:t>
                  </w:r>
                  <w:r w:rsidR="003D7279">
                    <w:rPr>
                      <w:rFonts w:ascii="Segoe UI" w:hAnsi="Segoe UI" w:cs="Segoe UI"/>
                      <w:b/>
                      <w:color w:val="000000"/>
                      <w:sz w:val="20"/>
                    </w:rPr>
                    <w:t xml:space="preserve">December </w:t>
                  </w:r>
                  <w:r w:rsidR="00FB521B">
                    <w:rPr>
                      <w:rFonts w:ascii="Segoe UI" w:hAnsi="Segoe UI" w:cs="Segoe UI"/>
                      <w:b/>
                      <w:color w:val="000000"/>
                      <w:sz w:val="20"/>
                    </w:rPr>
                    <w:t>3</w:t>
                  </w:r>
                  <w:r w:rsidR="003D7279">
                    <w:rPr>
                      <w:rFonts w:ascii="Segoe UI" w:hAnsi="Segoe UI" w:cs="Segoe UI"/>
                      <w:b/>
                      <w:color w:val="000000"/>
                      <w:sz w:val="20"/>
                    </w:rPr>
                    <w:t>1</w:t>
                  </w:r>
                  <w:r w:rsidR="00FB521B">
                    <w:rPr>
                      <w:rFonts w:ascii="Segoe UI" w:hAnsi="Segoe UI" w:cs="Segoe UI"/>
                      <w:b/>
                      <w:color w:val="000000"/>
                      <w:sz w:val="20"/>
                    </w:rPr>
                    <w:t>, 2024</w:t>
                  </w:r>
                  <w:r w:rsidRPr="000D3D71">
                    <w:rPr>
                      <w:rFonts w:ascii="Segoe UI" w:hAnsi="Segoe UI" w:cs="Segoe UI"/>
                      <w:b/>
                      <w:color w:val="000000"/>
                      <w:sz w:val="20"/>
                    </w:rPr>
                    <w:t>, the following NRC rates would apply:</w:t>
                  </w:r>
                </w:p>
              </w:tc>
              <w:tc>
                <w:tcPr>
                  <w:tcW w:w="1688" w:type="dxa"/>
                  <w:tcBorders>
                    <w:top w:val="single" w:sz="4" w:space="0" w:color="auto"/>
                    <w:left w:val="nil"/>
                    <w:bottom w:val="single" w:sz="4" w:space="0" w:color="auto"/>
                    <w:right w:val="single" w:sz="8" w:space="0" w:color="000000"/>
                  </w:tcBorders>
                  <w:shd w:val="clear" w:color="000000" w:fill="D8D8D8"/>
                  <w:noWrap/>
                  <w:vAlign w:val="bottom"/>
                </w:tcPr>
                <w:p w14:paraId="3C6A2FCF" w14:textId="77777777" w:rsidR="00F868FE" w:rsidRPr="004016E7" w:rsidRDefault="00F868FE" w:rsidP="006C266C">
                  <w:pPr>
                    <w:framePr w:hSpace="180" w:wrap="around" w:vAnchor="text" w:hAnchor="margin" w:xAlign="center" w:yAlign="bottom"/>
                    <w:jc w:val="both"/>
                    <w:rPr>
                      <w:rFonts w:ascii="Arial" w:hAnsi="Arial" w:cs="Arial"/>
                      <w:b/>
                      <w:bCs/>
                      <w:color w:val="000000"/>
                      <w:sz w:val="18"/>
                      <w:szCs w:val="18"/>
                    </w:rPr>
                  </w:pPr>
                  <w:r>
                    <w:rPr>
                      <w:rFonts w:ascii="Arial" w:hAnsi="Arial" w:cs="Arial"/>
                      <w:b/>
                      <w:bCs/>
                      <w:color w:val="000000"/>
                      <w:sz w:val="18"/>
                      <w:szCs w:val="18"/>
                    </w:rPr>
                    <w:t>NRC</w:t>
                  </w:r>
                </w:p>
              </w:tc>
            </w:tr>
            <w:tr w:rsidR="00F868FE" w:rsidRPr="004B7122" w14:paraId="6F7DFE8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388EB86" w14:textId="77777777" w:rsidR="00F868FE" w:rsidRPr="00B60B93" w:rsidRDefault="00F868FE" w:rsidP="006C266C">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CenturyLink Wi-Fi Capable Modem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C06F64" w14:textId="77777777" w:rsidR="00F868FE" w:rsidRPr="00B60B93" w:rsidRDefault="00F868FE" w:rsidP="006C266C">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4B7122" w14:paraId="31A33DF0"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F9A91E1" w14:textId="77777777" w:rsidR="00F868FE" w:rsidRPr="00B60B93" w:rsidRDefault="00F868FE" w:rsidP="006C266C">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7DB42EC" w14:textId="77777777" w:rsidR="00F868FE" w:rsidRPr="00B60B93" w:rsidRDefault="00F868FE" w:rsidP="006C266C">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B60B93" w14:paraId="2D70BCE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E8BF0BC" w14:textId="77777777" w:rsidR="00F868FE" w:rsidRPr="00B60B93" w:rsidRDefault="00F868FE" w:rsidP="006C266C">
                  <w:pPr>
                    <w:framePr w:hSpace="180" w:wrap="around" w:vAnchor="text" w:hAnchor="margin" w:xAlign="center" w:yAlign="bottom"/>
                    <w:jc w:val="both"/>
                    <w:rPr>
                      <w:rFonts w:ascii="Arial" w:hAnsi="Arial" w:cs="Arial"/>
                      <w:color w:val="000000"/>
                      <w:sz w:val="18"/>
                      <w:szCs w:val="18"/>
                    </w:rPr>
                  </w:pPr>
                  <w:r w:rsidRPr="00B60B93">
                    <w:rPr>
                      <w:rFonts w:ascii="Arial" w:hAnsi="Arial" w:cs="Arial"/>
                      <w:color w:val="000000"/>
                      <w:sz w:val="18"/>
                      <w:szCs w:val="18"/>
                    </w:rPr>
                    <w:t>Activation Charge</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9F4040" w14:textId="77777777" w:rsidR="00F868FE" w:rsidRPr="00B60B93" w:rsidRDefault="00F868FE" w:rsidP="006C266C">
                  <w:pPr>
                    <w:framePr w:hSpace="180" w:wrap="around" w:vAnchor="text" w:hAnchor="margin" w:xAlign="center" w:yAlign="bottom"/>
                    <w:jc w:val="both"/>
                    <w:rPr>
                      <w:rFonts w:ascii="Arial" w:hAnsi="Arial" w:cs="Arial"/>
                      <w:bCs/>
                      <w:color w:val="000000"/>
                      <w:sz w:val="18"/>
                      <w:szCs w:val="18"/>
                    </w:rPr>
                  </w:pPr>
                  <w:r w:rsidRPr="00B60B93">
                    <w:rPr>
                      <w:rFonts w:ascii="Arial" w:hAnsi="Arial" w:cs="Arial"/>
                      <w:bCs/>
                      <w:color w:val="000000"/>
                      <w:sz w:val="18"/>
                      <w:szCs w:val="18"/>
                    </w:rPr>
                    <w:t>$0.00</w:t>
                  </w:r>
                </w:p>
              </w:tc>
            </w:tr>
            <w:tr w:rsidR="00F868FE" w:rsidRPr="004B7122" w14:paraId="56C92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590CBC98" w14:textId="77777777" w:rsidR="00F868FE" w:rsidRPr="00617879" w:rsidRDefault="00F868FE" w:rsidP="006C266C">
                  <w:pPr>
                    <w:framePr w:hSpace="180" w:wrap="around" w:vAnchor="text" w:hAnchor="margin" w:xAlign="center" w:yAlign="bottom"/>
                    <w:jc w:val="both"/>
                    <w:rPr>
                      <w:rFonts w:ascii="Arial" w:hAnsi="Arial" w:cs="Arial"/>
                      <w:b/>
                      <w:color w:val="000000"/>
                      <w:sz w:val="18"/>
                      <w:szCs w:val="18"/>
                    </w:rPr>
                  </w:pPr>
                  <w:r w:rsidRPr="00617879">
                    <w:rPr>
                      <w:rFonts w:ascii="Arial" w:hAnsi="Arial" w:cs="Arial"/>
                      <w:b/>
                      <w:color w:val="000000"/>
                      <w:sz w:val="18"/>
                      <w:szCs w:val="18"/>
                    </w:rPr>
                    <w:t> Monthly Recurring</w:t>
                  </w:r>
                  <w:r>
                    <w:rPr>
                      <w:rFonts w:ascii="Arial" w:hAnsi="Arial" w:cs="Arial"/>
                      <w:b/>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58ABEDA8" w14:textId="77777777" w:rsidR="00F868FE" w:rsidRPr="004016E7" w:rsidRDefault="00F868FE" w:rsidP="006C266C">
                  <w:pPr>
                    <w:framePr w:hSpace="180" w:wrap="around" w:vAnchor="text" w:hAnchor="margin" w:xAlign="center" w:yAlign="bottom"/>
                    <w:jc w:val="both"/>
                    <w:rPr>
                      <w:rFonts w:ascii="Arial" w:hAnsi="Arial" w:cs="Arial"/>
                      <w:b/>
                      <w:bCs/>
                      <w:color w:val="000000"/>
                      <w:sz w:val="18"/>
                      <w:szCs w:val="18"/>
                    </w:rPr>
                  </w:pPr>
                  <w:r w:rsidRPr="004016E7">
                    <w:rPr>
                      <w:rFonts w:ascii="Arial" w:hAnsi="Arial" w:cs="Arial"/>
                      <w:b/>
                      <w:bCs/>
                      <w:color w:val="000000"/>
                      <w:sz w:val="18"/>
                      <w:szCs w:val="18"/>
                    </w:rPr>
                    <w:t>MRC</w:t>
                  </w:r>
                </w:p>
              </w:tc>
            </w:tr>
            <w:tr w:rsidR="00F868FE" w:rsidRPr="004B7122" w14:paraId="77789BE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3A0FC6"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 (for modem only)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47C1685"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$5.00</w:t>
                  </w:r>
                </w:p>
              </w:tc>
            </w:tr>
            <w:tr w:rsidR="00F868FE" w:rsidRPr="004B7122" w14:paraId="753567C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018724"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- 8 (5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AAA6018"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$10.00</w:t>
                  </w:r>
                </w:p>
              </w:tc>
            </w:tr>
            <w:tr w:rsidR="00F868FE" w:rsidRPr="004B7122" w14:paraId="0A80ED6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CDA852D"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- 16 (13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633C107"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$20.00</w:t>
                  </w:r>
                </w:p>
              </w:tc>
            </w:tr>
            <w:tr w:rsidR="00F868FE" w:rsidRPr="004B7122" w14:paraId="70C5111A"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215E2B"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- 32 (29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E265CDC"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$32.00</w:t>
                  </w:r>
                </w:p>
              </w:tc>
            </w:tr>
            <w:tr w:rsidR="00F868FE" w:rsidRPr="004B7122" w14:paraId="005BCF4E"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E0097" w14:textId="77777777" w:rsidR="00F868FE" w:rsidRPr="004B7122" w:rsidRDefault="00F868FE" w:rsidP="006C266C">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- 64 (61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26D97B4C" w14:textId="77777777" w:rsidR="00F868FE" w:rsidRPr="004016E7" w:rsidRDefault="00F868FE" w:rsidP="006C266C">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$64.00</w:t>
                  </w:r>
                </w:p>
              </w:tc>
            </w:tr>
            <w:tr w:rsidR="00F868FE" w:rsidRPr="004B7122" w14:paraId="136032B4" w14:textId="77777777" w:rsidTr="00865AAB">
              <w:trPr>
                <w:trHeight w:val="20"/>
              </w:trPr>
              <w:tc>
                <w:tcPr>
                  <w:tcW w:w="889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2C9BC1" w14:textId="77777777" w:rsidR="00F868FE" w:rsidRPr="004B7122" w:rsidRDefault="00F868FE" w:rsidP="006C266C">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*Ancillary charges subject to change based upon 30 days written notice</w:t>
                  </w:r>
                </w:p>
              </w:tc>
            </w:tr>
          </w:tbl>
          <w:p w14:paraId="6C85E15B" w14:textId="77777777" w:rsidR="00F868FE" w:rsidRDefault="00F868FE" w:rsidP="00865AAB">
            <w:pPr>
              <w:rPr>
                <w:rFonts w:ascii="Arial" w:hAnsi="Arial" w:cs="Arial"/>
                <w:b/>
                <w:bCs/>
              </w:rPr>
            </w:pPr>
          </w:p>
        </w:tc>
        <w:tc>
          <w:tcPr>
            <w:tcW w:w="1513" w:type="dxa"/>
            <w:noWrap/>
            <w:vAlign w:val="bottom"/>
            <w:hideMark/>
          </w:tcPr>
          <w:p w14:paraId="67234236" w14:textId="77777777" w:rsidR="00F868FE" w:rsidRDefault="00F868FE" w:rsidP="00865AAB"/>
        </w:tc>
      </w:tr>
    </w:tbl>
    <w:p w14:paraId="53637A10" w14:textId="77777777" w:rsidR="00F868FE" w:rsidRDefault="00F868FE" w:rsidP="00F868FE"/>
    <w:p w14:paraId="2A4EA762" w14:textId="77777777" w:rsidR="00F868FE" w:rsidRDefault="00F868FE">
      <w:r>
        <w:br w:type="page"/>
      </w:r>
    </w:p>
    <w:p w14:paraId="26781FD6" w14:textId="77777777" w:rsidR="00F868FE" w:rsidRDefault="00F868FE" w:rsidP="00F868FE">
      <w:pPr>
        <w:jc w:val="center"/>
        <w:rPr>
          <w:rFonts w:ascii="Arial" w:hAnsi="Arial"/>
          <w:b/>
        </w:rPr>
      </w:pPr>
      <w:r w:rsidRPr="000830B6">
        <w:rPr>
          <w:rFonts w:ascii="Arial" w:hAnsi="Arial"/>
          <w:b/>
        </w:rPr>
        <w:t>ATTACHMENT 3</w:t>
      </w:r>
    </w:p>
    <w:p w14:paraId="696A2849" w14:textId="77777777" w:rsidR="00F868FE" w:rsidRDefault="00F868FE" w:rsidP="00F868FE">
      <w:pPr>
        <w:jc w:val="center"/>
      </w:pPr>
      <w:r>
        <w:rPr>
          <w:rFonts w:ascii="Arial" w:hAnsi="Arial"/>
          <w:b/>
        </w:rPr>
        <w:t xml:space="preserve">WBSA Rates to </w:t>
      </w:r>
      <w:r w:rsidRPr="00873B40">
        <w:rPr>
          <w:rFonts w:ascii="Arial" w:hAnsi="Arial"/>
          <w:b/>
          <w:u w:val="single"/>
        </w:rPr>
        <w:t>Residential</w:t>
      </w:r>
      <w:r>
        <w:rPr>
          <w:rFonts w:ascii="Arial" w:hAnsi="Arial"/>
          <w:b/>
        </w:rPr>
        <w:t xml:space="preserve"> End User Customers</w:t>
      </w:r>
      <w:r w:rsidRPr="006C660B">
        <w:rPr>
          <w:rFonts w:ascii="Arial" w:hAnsi="Arial" w:cs="Arial"/>
          <w:b/>
          <w:bCs/>
        </w:rPr>
        <w:t xml:space="preserve"> </w:t>
      </w:r>
      <w:r>
        <w:rPr>
          <w:rFonts w:ascii="Arial" w:hAnsi="Arial" w:cs="Arial"/>
          <w:b/>
          <w:bCs/>
        </w:rPr>
        <w:t>CT/EQ/Q</w:t>
      </w:r>
      <w:r>
        <w:rPr>
          <w:rFonts w:ascii="Arial" w:hAnsi="Arial"/>
          <w:b/>
        </w:rPr>
        <w:t xml:space="preserve"> </w:t>
      </w:r>
    </w:p>
    <w:tbl>
      <w:tblPr>
        <w:tblW w:w="9147" w:type="dxa"/>
        <w:tblInd w:w="708" w:type="dxa"/>
        <w:tblLook w:val="04A0" w:firstRow="1" w:lastRow="0" w:firstColumn="1" w:lastColumn="0" w:noHBand="0" w:noVBand="1"/>
      </w:tblPr>
      <w:tblGrid>
        <w:gridCol w:w="7380"/>
        <w:gridCol w:w="1767"/>
      </w:tblGrid>
      <w:tr w:rsidR="00F868FE" w:rsidRPr="004B7122" w14:paraId="79A7620B" w14:textId="77777777" w:rsidTr="00865AAB">
        <w:trPr>
          <w:trHeight w:val="255"/>
        </w:trPr>
        <w:tc>
          <w:tcPr>
            <w:tcW w:w="9147" w:type="dxa"/>
            <w:gridSpan w:val="2"/>
            <w:tcBorders>
              <w:top w:val="nil"/>
              <w:left w:val="nil"/>
              <w:bottom w:val="nil"/>
              <w:right w:val="nil"/>
            </w:tcBorders>
            <w:shd w:val="clear" w:color="auto" w:fill="auto"/>
            <w:noWrap/>
            <w:vAlign w:val="bottom"/>
            <w:hideMark/>
          </w:tcPr>
          <w:p w14:paraId="289866A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identified CenturyTel, Embarq and Qwest</w:t>
            </w:r>
            <w:r w:rsidRPr="004B7122">
              <w:rPr>
                <w:rFonts w:ascii="Arial" w:hAnsi="Arial" w:cs="Arial"/>
                <w:color w:val="000000"/>
                <w:sz w:val="18"/>
                <w:szCs w:val="18"/>
              </w:rPr>
              <w:t xml:space="preserve"> operating entities as defined in Exhibit A</w:t>
            </w:r>
            <w:r>
              <w:rPr>
                <w:rFonts w:ascii="Arial" w:hAnsi="Arial" w:cs="Arial"/>
                <w:color w:val="000000"/>
                <w:sz w:val="18"/>
                <w:szCs w:val="18"/>
              </w:rPr>
              <w:t>.</w:t>
            </w:r>
          </w:p>
        </w:tc>
      </w:tr>
      <w:tr w:rsidR="00F868FE" w:rsidRPr="004B7122" w14:paraId="511B9E59" w14:textId="77777777" w:rsidTr="00865AAB">
        <w:trPr>
          <w:trHeight w:val="255"/>
        </w:trPr>
        <w:tc>
          <w:tcPr>
            <w:tcW w:w="9147" w:type="dxa"/>
            <w:gridSpan w:val="2"/>
            <w:tcBorders>
              <w:top w:val="nil"/>
              <w:left w:val="nil"/>
              <w:bottom w:val="nil"/>
              <w:right w:val="nil"/>
            </w:tcBorders>
            <w:shd w:val="clear" w:color="auto" w:fill="auto"/>
            <w:noWrap/>
            <w:vAlign w:val="bottom"/>
          </w:tcPr>
          <w:p w14:paraId="25693B7B"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4A613D16" w14:textId="77777777" w:rsidTr="00865AAB">
        <w:trPr>
          <w:trHeight w:val="255"/>
        </w:trPr>
        <w:tc>
          <w:tcPr>
            <w:tcW w:w="7380" w:type="dxa"/>
            <w:tcBorders>
              <w:top w:val="single" w:sz="8" w:space="0" w:color="auto"/>
              <w:left w:val="single" w:sz="8" w:space="0" w:color="auto"/>
              <w:bottom w:val="single" w:sz="8" w:space="0" w:color="auto"/>
              <w:right w:val="single" w:sz="8" w:space="0" w:color="000000"/>
            </w:tcBorders>
            <w:shd w:val="clear" w:color="000000" w:fill="D8D8D8"/>
            <w:noWrap/>
            <w:vAlign w:val="center"/>
            <w:hideMark/>
          </w:tcPr>
          <w:p w14:paraId="2B968CC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767" w:type="dxa"/>
            <w:tcBorders>
              <w:top w:val="single" w:sz="8" w:space="0" w:color="auto"/>
              <w:left w:val="nil"/>
              <w:bottom w:val="single" w:sz="8" w:space="0" w:color="auto"/>
              <w:right w:val="single" w:sz="8" w:space="0" w:color="000000"/>
            </w:tcBorders>
            <w:shd w:val="clear" w:color="000000" w:fill="D8D8D8"/>
            <w:noWrap/>
            <w:vAlign w:val="bottom"/>
            <w:hideMark/>
          </w:tcPr>
          <w:p w14:paraId="49A497D2"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3206A06F" w14:textId="77777777" w:rsidTr="00865AAB">
        <w:trPr>
          <w:trHeight w:val="240"/>
        </w:trPr>
        <w:tc>
          <w:tcPr>
            <w:tcW w:w="7380" w:type="dxa"/>
            <w:tcBorders>
              <w:top w:val="nil"/>
              <w:left w:val="single" w:sz="8" w:space="0" w:color="auto"/>
              <w:bottom w:val="single" w:sz="4" w:space="0" w:color="auto"/>
              <w:right w:val="single" w:sz="4" w:space="0" w:color="000000"/>
            </w:tcBorders>
            <w:shd w:val="clear" w:color="000000" w:fill="F2F2F2"/>
            <w:noWrap/>
            <w:vAlign w:val="center"/>
            <w:hideMark/>
          </w:tcPr>
          <w:p w14:paraId="0F71611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 xml:space="preserve">CENTURYLINK HIGH-SPEED INTERNET® SERVICE </w:t>
            </w:r>
            <w:proofErr w:type="gramStart"/>
            <w:r w:rsidRPr="004B7122">
              <w:rPr>
                <w:rFonts w:ascii="Arial" w:hAnsi="Arial" w:cs="Arial"/>
                <w:b/>
                <w:bCs/>
                <w:color w:val="000000"/>
                <w:sz w:val="18"/>
                <w:szCs w:val="18"/>
              </w:rPr>
              <w:t>-  NO</w:t>
            </w:r>
            <w:proofErr w:type="gramEnd"/>
            <w:r w:rsidRPr="004B7122">
              <w:rPr>
                <w:rFonts w:ascii="Arial" w:hAnsi="Arial" w:cs="Arial"/>
                <w:b/>
                <w:bCs/>
                <w:color w:val="000000"/>
                <w:sz w:val="18"/>
                <w:szCs w:val="18"/>
              </w:rPr>
              <w:t xml:space="preserve"> E-MAIL INCLUDED </w:t>
            </w:r>
            <w:r>
              <w:rPr>
                <w:rFonts w:ascii="Arial" w:hAnsi="Arial" w:cs="Arial"/>
                <w:b/>
                <w:bCs/>
                <w:color w:val="000000"/>
                <w:sz w:val="18"/>
                <w:szCs w:val="18"/>
              </w:rPr>
              <w:t xml:space="preserve">  *</w:t>
            </w:r>
          </w:p>
        </w:tc>
        <w:tc>
          <w:tcPr>
            <w:tcW w:w="1767" w:type="dxa"/>
            <w:tcBorders>
              <w:top w:val="nil"/>
              <w:left w:val="nil"/>
              <w:bottom w:val="single" w:sz="4" w:space="0" w:color="auto"/>
              <w:right w:val="single" w:sz="8" w:space="0" w:color="000000"/>
            </w:tcBorders>
            <w:shd w:val="clear" w:color="auto" w:fill="auto"/>
            <w:noWrap/>
            <w:vAlign w:val="bottom"/>
            <w:hideMark/>
          </w:tcPr>
          <w:p w14:paraId="0BA7738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0A64215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3459F3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500Kbps/250Kbps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0FAA3A0"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2A6917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E60F0B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1.5Mbps/500Kbps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800311E"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4010388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CA62EAF"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E59A4B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3A0F296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95644AD"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D95775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5F746CD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B533F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C9807E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719A7881"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080E70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3C2BA66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w:t>
            </w:r>
            <w:r>
              <w:rPr>
                <w:rFonts w:ascii="Arial" w:hAnsi="Arial" w:cs="Arial"/>
                <w:color w:val="000000"/>
                <w:sz w:val="18"/>
                <w:szCs w:val="18"/>
              </w:rPr>
              <w:t>31.00</w:t>
            </w:r>
          </w:p>
        </w:tc>
      </w:tr>
      <w:tr w:rsidR="00F868FE" w:rsidRPr="004B7122" w14:paraId="11F8A7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0DDF94"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5470E35"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BA0B5F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B492A54"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15Mbps/750Kbps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0E9925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8800D2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712603"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20Mbps/1.5Mbps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2CC08F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79349CB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38621FD"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30Mbps/1.5Mbps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BD29897"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3A30DD9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6DEE3A" w14:textId="5672CE5C"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w:t>
            </w:r>
            <w:r w:rsidR="004543BF">
              <w:rPr>
                <w:rFonts w:ascii="Arial" w:hAnsi="Arial" w:cs="Arial"/>
                <w:color w:val="000000"/>
                <w:sz w:val="18"/>
                <w:szCs w:val="18"/>
              </w:rPr>
              <w:t>3</w:t>
            </w:r>
            <w:r>
              <w:rPr>
                <w:rFonts w:ascii="Arial" w:hAnsi="Arial" w:cs="Arial"/>
                <w:color w:val="000000"/>
                <w:sz w:val="18"/>
                <w:szCs w:val="18"/>
              </w:rPr>
              <w:t>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E5912B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1B16BFD6"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FB29ABC"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1E7222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038566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2CA4405"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60Mbps/5Mbps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34A0450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65318D6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FBCFC5B"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80Mbps/10Mbps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029F89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292A9D3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0B2B4C"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8DA4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1AB091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2DD8B69"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3A2BD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39516BF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2D53B64"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4954125E"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94BAC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3A83FC6"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A33C42"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ED06158"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7148D7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A85170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1013BE2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B336108"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D1E579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F868FE" w:rsidRPr="004B7122" w14:paraId="2D9C69CA"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071FCA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FF7B9B7"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865AAB" w:rsidRPr="004B7122" w14:paraId="736864C0"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49328B9" w14:textId="77777777" w:rsidR="00865AAB" w:rsidRPr="000C3D94" w:rsidRDefault="00865AAB" w:rsidP="00865AAB">
            <w:pPr>
              <w:jc w:val="both"/>
              <w:rPr>
                <w:rFonts w:ascii="Arial" w:hAnsi="Arial" w:cs="Arial"/>
                <w:bCs/>
                <w:color w:val="000000"/>
                <w:sz w:val="18"/>
                <w:szCs w:val="18"/>
              </w:rPr>
            </w:pPr>
            <w:r>
              <w:rPr>
                <w:rFonts w:ascii="Arial" w:hAnsi="Arial" w:cs="Arial"/>
                <w:bCs/>
                <w:color w:val="000000"/>
                <w:sz w:val="18"/>
                <w:szCs w:val="18"/>
              </w:rPr>
              <w:t>750Mbps/750Mbps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E1FD7" w14:textId="77777777" w:rsidR="00865AAB" w:rsidRDefault="00865AAB"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097FC2C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6EE1E74" w14:textId="77777777" w:rsidR="00F868FE" w:rsidRPr="000C3D94" w:rsidRDefault="00865AAB" w:rsidP="00865AAB">
            <w:pPr>
              <w:jc w:val="both"/>
              <w:rPr>
                <w:rFonts w:ascii="Arial" w:hAnsi="Arial" w:cs="Arial"/>
                <w:bCs/>
                <w:color w:val="000000"/>
                <w:sz w:val="18"/>
                <w:szCs w:val="18"/>
              </w:rPr>
            </w:pPr>
            <w:r>
              <w:rPr>
                <w:rFonts w:ascii="Arial" w:hAnsi="Arial" w:cs="Arial"/>
                <w:bCs/>
                <w:color w:val="000000"/>
                <w:sz w:val="18"/>
                <w:szCs w:val="18"/>
              </w:rPr>
              <w:t>940Mbps/940Mbps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812EFA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15D6856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055F9394"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767" w:type="dxa"/>
            <w:tcBorders>
              <w:top w:val="single" w:sz="4" w:space="0" w:color="auto"/>
              <w:left w:val="nil"/>
              <w:bottom w:val="single" w:sz="4" w:space="0" w:color="auto"/>
              <w:right w:val="single" w:sz="8" w:space="0" w:color="000000"/>
            </w:tcBorders>
            <w:shd w:val="clear" w:color="000000" w:fill="D8D8D8"/>
            <w:noWrap/>
            <w:vAlign w:val="bottom"/>
            <w:hideMark/>
          </w:tcPr>
          <w:p w14:paraId="3EAD34FC" w14:textId="77777777" w:rsidR="00F868FE" w:rsidRPr="004B7122" w:rsidRDefault="00F868FE" w:rsidP="00865AAB">
            <w:pPr>
              <w:jc w:val="both"/>
              <w:rPr>
                <w:rFonts w:ascii="Arial" w:hAnsi="Arial" w:cs="Arial"/>
                <w:b/>
                <w:bCs/>
                <w:color w:val="000000"/>
                <w:sz w:val="18"/>
                <w:szCs w:val="18"/>
              </w:rPr>
            </w:pPr>
            <w:r w:rsidRPr="004B7122">
              <w:rPr>
                <w:rFonts w:ascii="Arial" w:hAnsi="Arial" w:cs="Arial"/>
                <w:color w:val="000000"/>
                <w:sz w:val="18"/>
                <w:szCs w:val="18"/>
              </w:rPr>
              <w:t> </w:t>
            </w:r>
            <w:r w:rsidRPr="004B7122">
              <w:rPr>
                <w:rFonts w:ascii="Arial" w:hAnsi="Arial" w:cs="Arial"/>
                <w:b/>
                <w:bCs/>
                <w:color w:val="000000"/>
                <w:sz w:val="18"/>
                <w:szCs w:val="18"/>
              </w:rPr>
              <w:t>NRC</w:t>
            </w:r>
          </w:p>
        </w:tc>
      </w:tr>
      <w:tr w:rsidR="00F868FE" w:rsidRPr="004B7122" w14:paraId="5325057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C9BDA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CenturyLink </w:t>
            </w:r>
            <w:r>
              <w:rPr>
                <w:rFonts w:ascii="Arial" w:hAnsi="Arial" w:cs="Arial"/>
                <w:color w:val="000000"/>
                <w:sz w:val="18"/>
                <w:szCs w:val="18"/>
              </w:rPr>
              <w:t>Wi-Fi Capable</w:t>
            </w:r>
            <w:r w:rsidRPr="004B7122">
              <w:rPr>
                <w:rFonts w:ascii="Arial" w:hAnsi="Arial" w:cs="Arial"/>
                <w:color w:val="000000"/>
                <w:sz w:val="18"/>
                <w:szCs w:val="18"/>
              </w:rPr>
              <w:t xml:space="preserve"> Modem</w:t>
            </w:r>
            <w:r>
              <w:rPr>
                <w:rFonts w:ascii="Arial" w:hAnsi="Arial" w:cs="Arial"/>
                <w:color w:val="000000"/>
                <w:sz w:val="18"/>
                <w:szCs w:val="18"/>
              </w:rPr>
              <w:t xml:space="preserve"> (under 40M)</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137D90B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w:t>
            </w:r>
            <w:r w:rsidRPr="004016E7">
              <w:rPr>
                <w:rFonts w:ascii="Arial" w:hAnsi="Arial" w:cs="Arial"/>
                <w:color w:val="000000"/>
                <w:sz w:val="18"/>
                <w:szCs w:val="18"/>
              </w:rPr>
              <w:t>.00</w:t>
            </w:r>
          </w:p>
        </w:tc>
      </w:tr>
      <w:tr w:rsidR="00F868FE" w:rsidRPr="004B7122" w14:paraId="29B5A342"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503372"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CenturyLink Wi-Fi Capable Modem (40M and over)</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5D28E9A"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$150.00</w:t>
            </w:r>
          </w:p>
        </w:tc>
      </w:tr>
      <w:tr w:rsidR="00F868FE" w:rsidRPr="004B7122" w14:paraId="57D2D5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844D173"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DSL Activation</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432404A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$3.99</w:t>
            </w:r>
          </w:p>
        </w:tc>
      </w:tr>
      <w:tr w:rsidR="00F868FE" w:rsidRPr="004B7122" w14:paraId="137EBAA8" w14:textId="77777777" w:rsidTr="00865AAB">
        <w:trPr>
          <w:trHeight w:val="240"/>
        </w:trPr>
        <w:tc>
          <w:tcPr>
            <w:tcW w:w="7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586BF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2E29"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$139.00</w:t>
            </w:r>
          </w:p>
        </w:tc>
      </w:tr>
      <w:tr w:rsidR="00F868FE" w:rsidRPr="004B7122" w14:paraId="005A634B"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FCB77C0" w14:textId="77777777" w:rsidR="00F868FE" w:rsidRPr="00106191" w:rsidRDefault="00F868FE" w:rsidP="00865AAB">
            <w:pPr>
              <w:jc w:val="both"/>
              <w:rPr>
                <w:rFonts w:ascii="Arial" w:hAnsi="Arial" w:cs="Arial"/>
                <w:bCs/>
                <w:color w:val="000000"/>
                <w:sz w:val="18"/>
                <w:szCs w:val="18"/>
              </w:rPr>
            </w:pPr>
            <w:r w:rsidRPr="00106191">
              <w:rPr>
                <w:rFonts w:ascii="Arial" w:hAnsi="Arial" w:cs="Arial"/>
                <w:bCs/>
                <w:color w:val="000000"/>
                <w:sz w:val="18"/>
                <w:szCs w:val="18"/>
              </w:rPr>
              <w:t>Technician Installation (40M and over)</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3BBDEDD9" w14:textId="77777777" w:rsidR="00F868FE" w:rsidRPr="00106191" w:rsidRDefault="00F868FE" w:rsidP="00865AAB">
            <w:pPr>
              <w:jc w:val="both"/>
              <w:rPr>
                <w:rFonts w:ascii="Arial" w:hAnsi="Arial" w:cs="Arial"/>
                <w:color w:val="000000"/>
                <w:sz w:val="18"/>
                <w:szCs w:val="18"/>
              </w:rPr>
            </w:pPr>
            <w:r w:rsidRPr="00106191">
              <w:rPr>
                <w:rFonts w:ascii="Arial" w:hAnsi="Arial" w:cs="Arial"/>
                <w:color w:val="000000"/>
                <w:sz w:val="18"/>
                <w:szCs w:val="18"/>
              </w:rPr>
              <w:t>$243.00</w:t>
            </w:r>
          </w:p>
        </w:tc>
      </w:tr>
      <w:tr w:rsidR="00F868FE" w:rsidRPr="004B7122" w14:paraId="371EC932"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7348A7C2" w14:textId="77777777" w:rsidR="004236B0" w:rsidRDefault="00F868FE" w:rsidP="00865AAB">
            <w:pPr>
              <w:jc w:val="both"/>
              <w:rPr>
                <w:rFonts w:ascii="Segoe UI" w:hAnsi="Segoe UI" w:cs="Segoe UI"/>
                <w:b/>
                <w:color w:val="000000"/>
                <w:sz w:val="20"/>
              </w:rPr>
            </w:pPr>
            <w:r w:rsidRPr="000D3D71">
              <w:rPr>
                <w:rFonts w:ascii="Segoe UI" w:hAnsi="Segoe UI" w:cs="Segoe UI"/>
                <w:b/>
                <w:color w:val="000000"/>
                <w:sz w:val="20"/>
              </w:rPr>
              <w:t xml:space="preserve">PROMOTION - For orders submitted from </w:t>
            </w:r>
            <w:r>
              <w:rPr>
                <w:rFonts w:ascii="Segoe UI" w:hAnsi="Segoe UI" w:cs="Segoe UI"/>
                <w:b/>
                <w:color w:val="000000"/>
                <w:sz w:val="20"/>
              </w:rPr>
              <w:t>May 20</w:t>
            </w:r>
            <w:r w:rsidRPr="000D3D71">
              <w:rPr>
                <w:rFonts w:ascii="Segoe UI" w:hAnsi="Segoe UI" w:cs="Segoe UI"/>
                <w:b/>
                <w:color w:val="000000"/>
                <w:sz w:val="20"/>
              </w:rPr>
              <w:t xml:space="preserve">, </w:t>
            </w:r>
            <w:proofErr w:type="gramStart"/>
            <w:r w:rsidRPr="000D3D71">
              <w:rPr>
                <w:rFonts w:ascii="Segoe UI" w:hAnsi="Segoe UI" w:cs="Segoe UI"/>
                <w:b/>
                <w:color w:val="000000"/>
                <w:sz w:val="20"/>
              </w:rPr>
              <w:t>2019</w:t>
            </w:r>
            <w:proofErr w:type="gramEnd"/>
            <w:r w:rsidRPr="000D3D71">
              <w:rPr>
                <w:rFonts w:ascii="Segoe UI" w:hAnsi="Segoe UI" w:cs="Segoe UI"/>
                <w:b/>
                <w:color w:val="000000"/>
                <w:sz w:val="20"/>
              </w:rPr>
              <w:t xml:space="preserve"> through </w:t>
            </w:r>
          </w:p>
          <w:p w14:paraId="269FF656" w14:textId="4D1F67A5" w:rsidR="00F868FE" w:rsidRPr="00106191" w:rsidRDefault="003D7279" w:rsidP="00865AAB">
            <w:pPr>
              <w:jc w:val="both"/>
              <w:rPr>
                <w:rFonts w:ascii="Arial" w:hAnsi="Arial" w:cs="Arial"/>
                <w:b/>
                <w:bCs/>
                <w:color w:val="000000"/>
                <w:sz w:val="18"/>
                <w:szCs w:val="18"/>
              </w:rPr>
            </w:pPr>
            <w:r>
              <w:rPr>
                <w:rFonts w:ascii="Segoe UI" w:hAnsi="Segoe UI" w:cs="Segoe UI"/>
                <w:b/>
                <w:color w:val="000000"/>
                <w:sz w:val="20"/>
              </w:rPr>
              <w:t xml:space="preserve">December </w:t>
            </w:r>
            <w:r w:rsidR="00FB521B">
              <w:rPr>
                <w:rFonts w:ascii="Segoe UI" w:hAnsi="Segoe UI" w:cs="Segoe UI"/>
                <w:b/>
                <w:color w:val="000000"/>
                <w:sz w:val="20"/>
              </w:rPr>
              <w:t>3</w:t>
            </w:r>
            <w:r>
              <w:rPr>
                <w:rFonts w:ascii="Segoe UI" w:hAnsi="Segoe UI" w:cs="Segoe UI"/>
                <w:b/>
                <w:color w:val="000000"/>
                <w:sz w:val="20"/>
              </w:rPr>
              <w:t>1</w:t>
            </w:r>
            <w:r w:rsidR="00FB521B">
              <w:rPr>
                <w:rFonts w:ascii="Segoe UI" w:hAnsi="Segoe UI" w:cs="Segoe UI"/>
                <w:b/>
                <w:color w:val="000000"/>
                <w:sz w:val="20"/>
              </w:rPr>
              <w:t>, 2024</w:t>
            </w:r>
            <w:r w:rsidR="00F868FE" w:rsidRPr="000D3D71">
              <w:rPr>
                <w:rFonts w:ascii="Segoe UI" w:hAnsi="Segoe UI" w:cs="Segoe UI"/>
                <w:b/>
                <w:color w:val="000000"/>
                <w:sz w:val="20"/>
              </w:rPr>
              <w:t>, the following NRC rates would apply:</w:t>
            </w:r>
          </w:p>
        </w:tc>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B9FCA9" w14:textId="77777777" w:rsidR="00F868FE" w:rsidRPr="00E4208D" w:rsidRDefault="00F868FE" w:rsidP="00865AAB">
            <w:pPr>
              <w:rPr>
                <w:rFonts w:ascii="Arial" w:hAnsi="Arial" w:cs="Arial"/>
                <w:b/>
                <w:color w:val="000000"/>
                <w:sz w:val="18"/>
                <w:szCs w:val="18"/>
              </w:rPr>
            </w:pPr>
            <w:r w:rsidRPr="00E4208D">
              <w:rPr>
                <w:rFonts w:ascii="Arial" w:hAnsi="Arial" w:cs="Arial"/>
                <w:b/>
                <w:color w:val="000000"/>
                <w:sz w:val="18"/>
                <w:szCs w:val="18"/>
              </w:rPr>
              <w:t>NRC</w:t>
            </w:r>
          </w:p>
        </w:tc>
      </w:tr>
      <w:tr w:rsidR="00F868FE" w:rsidRPr="004B7122" w14:paraId="257074F7"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1948EC" w14:textId="77777777" w:rsidR="00F868FE" w:rsidRPr="00B60B93" w:rsidRDefault="00F868FE" w:rsidP="00865AAB">
            <w:pPr>
              <w:jc w:val="both"/>
              <w:rPr>
                <w:rFonts w:ascii="Arial" w:hAnsi="Arial" w:cs="Arial"/>
                <w:b/>
                <w:bCs/>
                <w:color w:val="000000"/>
                <w:sz w:val="18"/>
                <w:szCs w:val="18"/>
              </w:rPr>
            </w:pPr>
            <w:r w:rsidRPr="00B60B93">
              <w:rPr>
                <w:rFonts w:ascii="Arial" w:hAnsi="Arial" w:cs="Arial"/>
                <w:color w:val="000000"/>
                <w:sz w:val="18"/>
                <w:szCs w:val="18"/>
              </w:rPr>
              <w:t>CenturyLink Wi-Fi Capable Modem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6C0F63B1"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670A29E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643DE5A" w14:textId="77777777" w:rsidR="00F868FE" w:rsidRPr="00B60B93" w:rsidRDefault="00F868FE" w:rsidP="00865AAB">
            <w:pPr>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54B60C7E"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32F5CB2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BF61428" w14:textId="77777777" w:rsidR="00F868FE" w:rsidRPr="00B60B93" w:rsidRDefault="00F868FE" w:rsidP="00865AAB">
            <w:pPr>
              <w:jc w:val="both"/>
              <w:rPr>
                <w:rFonts w:ascii="Arial" w:hAnsi="Arial" w:cs="Arial"/>
                <w:bCs/>
                <w:color w:val="000000"/>
                <w:sz w:val="18"/>
                <w:szCs w:val="18"/>
              </w:rPr>
            </w:pPr>
            <w:r w:rsidRPr="00B60B93">
              <w:rPr>
                <w:rFonts w:ascii="Arial" w:hAnsi="Arial" w:cs="Arial"/>
                <w:bCs/>
                <w:color w:val="000000"/>
                <w:sz w:val="18"/>
                <w:szCs w:val="18"/>
              </w:rPr>
              <w:t>Activation Charge</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7A6FED76" w14:textId="77777777" w:rsidR="00F868FE" w:rsidRPr="00B60B93" w:rsidRDefault="00F868FE" w:rsidP="00865AAB">
            <w:pPr>
              <w:jc w:val="both"/>
              <w:rPr>
                <w:rFonts w:ascii="Arial" w:hAnsi="Arial" w:cs="Arial"/>
                <w:color w:val="000000"/>
                <w:sz w:val="18"/>
                <w:szCs w:val="18"/>
              </w:rPr>
            </w:pPr>
            <w:r w:rsidRPr="00B60B93">
              <w:rPr>
                <w:rFonts w:ascii="Arial" w:hAnsi="Arial" w:cs="Arial"/>
                <w:color w:val="000000"/>
                <w:sz w:val="18"/>
                <w:szCs w:val="18"/>
              </w:rPr>
              <w:t>$0.00</w:t>
            </w:r>
          </w:p>
        </w:tc>
      </w:tr>
      <w:tr w:rsidR="00F868FE" w:rsidRPr="004B7122" w14:paraId="1F570C44"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7F06E9" w14:textId="77777777" w:rsidR="00F868FE" w:rsidRPr="00106191" w:rsidRDefault="00F868FE" w:rsidP="00865AAB">
            <w:pPr>
              <w:jc w:val="both"/>
              <w:rPr>
                <w:rFonts w:ascii="Arial" w:hAnsi="Arial" w:cs="Arial"/>
                <w:b/>
                <w:color w:val="000000"/>
                <w:sz w:val="18"/>
                <w:szCs w:val="18"/>
              </w:rPr>
            </w:pPr>
            <w:r w:rsidRPr="00106191">
              <w:rPr>
                <w:rFonts w:ascii="Arial" w:hAnsi="Arial" w:cs="Arial"/>
                <w:b/>
                <w:bCs/>
                <w:color w:val="000000"/>
                <w:sz w:val="18"/>
                <w:szCs w:val="18"/>
              </w:rPr>
              <w:t>*Ancillary charges subject to change based upon 30 days written notice</w:t>
            </w:r>
          </w:p>
        </w:tc>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1638E287" w14:textId="77777777" w:rsidR="00F868FE" w:rsidRPr="00106191" w:rsidRDefault="00F868FE" w:rsidP="00865AAB">
            <w:pPr>
              <w:jc w:val="both"/>
              <w:rPr>
                <w:rFonts w:ascii="Arial" w:hAnsi="Arial" w:cs="Arial"/>
                <w:color w:val="000000"/>
                <w:sz w:val="18"/>
                <w:szCs w:val="18"/>
                <w:highlight w:val="yellow"/>
              </w:rPr>
            </w:pPr>
          </w:p>
        </w:tc>
      </w:tr>
    </w:tbl>
    <w:p w14:paraId="697E6185" w14:textId="77777777" w:rsidR="00F868FE" w:rsidRPr="00F868FE" w:rsidRDefault="00F868FE" w:rsidP="00F868FE"/>
    <w:sectPr w:rsidR="00F868FE" w:rsidRPr="00F868FE" w:rsidSect="001D0165">
      <w:headerReference w:type="default" r:id="rId28"/>
      <w:type w:val="continuous"/>
      <w:pgSz w:w="12240" w:h="15840" w:code="1"/>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743A" w14:textId="77777777" w:rsidR="00912633" w:rsidRDefault="00912633">
      <w:r>
        <w:separator/>
      </w:r>
    </w:p>
  </w:endnote>
  <w:endnote w:type="continuationSeparator" w:id="0">
    <w:p w14:paraId="7938B114" w14:textId="77777777" w:rsidR="00912633" w:rsidRDefault="00912633">
      <w:r>
        <w:continuationSeparator/>
      </w:r>
    </w:p>
  </w:endnote>
  <w:endnote w:type="continuationNotice" w:id="1">
    <w:p w14:paraId="63693269" w14:textId="77777777" w:rsidR="00912633" w:rsidRDefault="0091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DAE2" w14:textId="77777777" w:rsidR="00241C6C" w:rsidRDefault="00241C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8E466" w14:textId="77777777" w:rsidR="00241C6C" w:rsidRDefault="0024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8C2F" w14:textId="4C47276E" w:rsidR="00241C6C" w:rsidRDefault="00241C6C">
    <w:pPr>
      <w:pStyle w:val="Footer"/>
      <w:tabs>
        <w:tab w:val="clear" w:pos="4320"/>
        <w:tab w:val="center" w:pos="5040"/>
        <w:tab w:val="left" w:pos="9540"/>
      </w:tabs>
      <w:ind w:left="8640" w:hanging="8640"/>
      <w:rPr>
        <w:rFonts w:ascii="Arial" w:hAnsi="Arial" w:cs="Arial"/>
        <w:sz w:val="16"/>
        <w:szCs w:val="16"/>
      </w:rPr>
    </w:pPr>
    <w:r>
      <w:rPr>
        <w:rFonts w:ascii="Arial" w:hAnsi="Arial" w:cs="Arial"/>
        <w:sz w:val="16"/>
        <w:szCs w:val="16"/>
      </w:rPr>
      <w:t>Date/Initials</w:t>
    </w:r>
    <w:proofErr w:type="gramStart"/>
    <w:r>
      <w:rPr>
        <w:rFonts w:ascii="Arial" w:hAnsi="Arial" w:cs="Arial"/>
        <w:sz w:val="16"/>
        <w:szCs w:val="16"/>
      </w:rPr>
      <w:t>/[</w:t>
    </w:r>
    <w:proofErr w:type="gramEnd"/>
    <w:r w:rsidRPr="00EE3566">
      <w:rPr>
        <w:rFonts w:ascii="Arial" w:hAnsi="Arial"/>
        <w:sz w:val="16"/>
        <w:szCs w:val="16"/>
      </w:rPr>
      <w:t>Customer</w:t>
    </w:r>
    <w:r>
      <w:rPr>
        <w:rFonts w:ascii="Arial" w:hAnsi="Arial" w:cs="Arial"/>
        <w:sz w:val="16"/>
        <w:szCs w:val="16"/>
      </w:rPr>
      <w:t xml:space="preserve"> Legal Entity]/State</w:t>
    </w:r>
  </w:p>
  <w:p w14:paraId="1CD1E661" w14:textId="4ECA9852" w:rsidR="00241C6C" w:rsidRDefault="00241C6C" w:rsidP="00106191">
    <w:pPr>
      <w:pStyle w:val="Footer"/>
      <w:tabs>
        <w:tab w:val="clear" w:pos="4320"/>
        <w:tab w:val="clear" w:pos="8640"/>
        <w:tab w:val="center" w:pos="5040"/>
        <w:tab w:val="left" w:pos="9900"/>
      </w:tabs>
      <w:ind w:left="8640" w:hanging="8640"/>
      <w:rPr>
        <w:rFonts w:ascii="Arial" w:hAnsi="Arial" w:cs="Arial"/>
        <w:sz w:val="16"/>
        <w:szCs w:val="16"/>
      </w:rPr>
    </w:pPr>
    <w:r>
      <w:rPr>
        <w:rFonts w:ascii="Arial" w:hAnsi="Arial" w:cs="Arial"/>
        <w:sz w:val="16"/>
        <w:szCs w:val="16"/>
      </w:rPr>
      <w:t>L-CT/EQ/Q-Wholesale Broadband Service Agreement (v.</w:t>
    </w:r>
    <w:r w:rsidR="000D230F">
      <w:rPr>
        <w:rFonts w:ascii="Arial" w:hAnsi="Arial" w:cs="Arial"/>
        <w:sz w:val="16"/>
        <w:szCs w:val="16"/>
      </w:rPr>
      <w:t>05.08.2024</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8"/>
        <w:szCs w:val="18"/>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4AA5" w14:textId="77777777" w:rsidR="00912633" w:rsidRDefault="00912633">
      <w:pPr>
        <w:rPr>
          <w:noProof/>
        </w:rPr>
      </w:pPr>
      <w:r>
        <w:rPr>
          <w:noProof/>
        </w:rPr>
        <w:separator/>
      </w:r>
    </w:p>
  </w:footnote>
  <w:footnote w:type="continuationSeparator" w:id="0">
    <w:p w14:paraId="7BB5D1FE" w14:textId="77777777" w:rsidR="00912633" w:rsidRDefault="00912633">
      <w:r>
        <w:continuationSeparator/>
      </w:r>
    </w:p>
  </w:footnote>
  <w:footnote w:type="continuationNotice" w:id="1">
    <w:p w14:paraId="5DBAFBD3" w14:textId="77777777" w:rsidR="00912633" w:rsidRDefault="0091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795B" w14:textId="77777777" w:rsidR="00241C6C" w:rsidRDefault="00241C6C" w:rsidP="004E014E">
    <w:pPr>
      <w:pStyle w:val="Header"/>
      <w:jc w:val="center"/>
      <w:rPr>
        <w:rFonts w:ascii="Arial" w:hAnsi="Arial" w:cs="Arial"/>
        <w:b/>
      </w:rPr>
    </w:pPr>
    <w:r w:rsidRPr="00EF34FF">
      <w:rPr>
        <w:rFonts w:ascii="Arial" w:hAnsi="Arial" w:cs="Arial"/>
        <w:b/>
        <w:highlight w:val="yellow"/>
      </w:rPr>
      <w:t>DRAFT – FOR DISCUSSION PURPOSES ONLY – NOT AN OFFER OF ANY SERVICE OR PRODUCT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77CE" w14:textId="77777777" w:rsidR="00241C6C" w:rsidRDefault="00241C6C">
    <w:pPr>
      <w:pStyle w:val="Header"/>
      <w:jc w:val="center"/>
      <w:rPr>
        <w:rFonts w:ascii="Arial" w:hAnsi="Arial" w:cs="Arial"/>
        <w:b/>
      </w:rPr>
    </w:pPr>
  </w:p>
  <w:p w14:paraId="1D2DDF72" w14:textId="77777777" w:rsidR="00241C6C" w:rsidRDefault="00241C6C">
    <w:pPr>
      <w:pStyle w:val="Header"/>
      <w:jc w:val="center"/>
      <w:rPr>
        <w:rFonts w:ascii="Arial" w:hAnsi="Arial"/>
        <w:b/>
      </w:rPr>
    </w:pPr>
    <w:r>
      <w:rPr>
        <w:rFonts w:ascii="Arial" w:hAnsi="Arial" w:cs="Arial"/>
        <w:b/>
      </w:rPr>
      <w:t>CENTURYLINK™ WHOLESALE BROADBAND SERVICE AGREEMENT</w:t>
    </w:r>
    <w:r>
      <w:rPr>
        <w:rFonts w:ascii="Arial" w:hAnsi="Arial"/>
        <w:b/>
        <w:sz w:val="18"/>
      </w:rPr>
      <w:t xml:space="preserve"> </w:t>
    </w:r>
    <w:r w:rsidRPr="008F639A">
      <w:rPr>
        <w:rFonts w:ascii="Arial" w:hAnsi="Arial"/>
        <w:b/>
      </w:rPr>
      <w:t>(WBSA)</w:t>
    </w:r>
  </w:p>
  <w:p w14:paraId="03E1E871" w14:textId="77777777" w:rsidR="00241C6C" w:rsidRDefault="00241C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8F3B" w14:textId="77777777" w:rsidR="00241C6C" w:rsidRPr="00106191" w:rsidRDefault="00241C6C" w:rsidP="0010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C35"/>
    <w:multiLevelType w:val="hybridMultilevel"/>
    <w:tmpl w:val="47944A5E"/>
    <w:lvl w:ilvl="0" w:tplc="0409000F">
      <w:start w:val="1"/>
      <w:numFmt w:val="decimal"/>
      <w:lvlText w:val="%1."/>
      <w:lvlJc w:val="left"/>
      <w:pPr>
        <w:tabs>
          <w:tab w:val="num" w:pos="720"/>
        </w:tabs>
        <w:ind w:left="720" w:hanging="360"/>
      </w:pPr>
    </w:lvl>
    <w:lvl w:ilvl="1" w:tplc="06460878">
      <w:start w:val="1"/>
      <w:numFmt w:val="upperLetter"/>
      <w:lvlText w:val="%2."/>
      <w:lvlJc w:val="left"/>
      <w:pPr>
        <w:tabs>
          <w:tab w:val="num" w:pos="1440"/>
        </w:tabs>
        <w:ind w:left="1440" w:hanging="360"/>
      </w:pPr>
      <w:rPr>
        <w:rFonts w:hint="default"/>
      </w:rPr>
    </w:lvl>
    <w:lvl w:ilvl="2" w:tplc="4A3A0B38">
      <w:start w:val="1"/>
      <w:numFmt w:val="lowerRoman"/>
      <w:lvlText w:val="(%3)"/>
      <w:lvlJc w:val="left"/>
      <w:pPr>
        <w:tabs>
          <w:tab w:val="num" w:pos="2700"/>
        </w:tabs>
        <w:ind w:left="4140" w:hanging="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55320"/>
    <w:multiLevelType w:val="multilevel"/>
    <w:tmpl w:val="5956896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15CEE"/>
    <w:multiLevelType w:val="hybridMultilevel"/>
    <w:tmpl w:val="CFF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3275"/>
    <w:multiLevelType w:val="multilevel"/>
    <w:tmpl w:val="715EB4FA"/>
    <w:lvl w:ilvl="0">
      <w:start w:val="3"/>
      <w:numFmt w:val="decimal"/>
      <w:lvlText w:val="%1"/>
      <w:lvlJc w:val="left"/>
      <w:pPr>
        <w:ind w:left="360" w:hanging="360"/>
      </w:pPr>
      <w:rPr>
        <w:rFonts w:hint="default"/>
      </w:rPr>
    </w:lvl>
    <w:lvl w:ilvl="1">
      <w:start w:val="1"/>
      <w:numFmt w:val="decimal"/>
      <w:lvlText w:val="%1.%2"/>
      <w:lvlJc w:val="left"/>
      <w:pPr>
        <w:ind w:left="517" w:hanging="360"/>
      </w:pPr>
      <w:rPr>
        <w:rFonts w:hint="default"/>
        <w:b/>
        <w:color w:val="auto"/>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4" w15:restartNumberingAfterBreak="0">
    <w:nsid w:val="0E0F0B54"/>
    <w:multiLevelType w:val="multilevel"/>
    <w:tmpl w:val="51B4011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80A73C4"/>
    <w:multiLevelType w:val="multilevel"/>
    <w:tmpl w:val="641CDF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2D18BE"/>
    <w:multiLevelType w:val="multilevel"/>
    <w:tmpl w:val="E2BE1AB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F14250"/>
    <w:multiLevelType w:val="multilevel"/>
    <w:tmpl w:val="3072D9F8"/>
    <w:lvl w:ilvl="0">
      <w:start w:val="3"/>
      <w:numFmt w:val="decimal"/>
      <w:lvlText w:val="%1"/>
      <w:lvlJc w:val="left"/>
      <w:pPr>
        <w:ind w:left="360" w:hanging="360"/>
      </w:pPr>
      <w:rPr>
        <w:rFonts w:hint="default"/>
      </w:rPr>
    </w:lvl>
    <w:lvl w:ilvl="1">
      <w:numFmt w:val="decimal"/>
      <w:lvlText w:val="%1.%2"/>
      <w:lvlJc w:val="left"/>
      <w:pPr>
        <w:ind w:left="517" w:hanging="360"/>
      </w:pPr>
      <w:rPr>
        <w:rFonts w:hint="default"/>
        <w:b/>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8" w15:restartNumberingAfterBreak="0">
    <w:nsid w:val="29F55CC9"/>
    <w:multiLevelType w:val="multilevel"/>
    <w:tmpl w:val="E5104EC6"/>
    <w:lvl w:ilvl="0">
      <w:start w:val="4"/>
      <w:numFmt w:val="decimal"/>
      <w:lvlText w:val="%1"/>
      <w:lvlJc w:val="left"/>
      <w:pPr>
        <w:ind w:left="360" w:hanging="360"/>
      </w:pPr>
      <w:rPr>
        <w:rFonts w:hint="default"/>
        <w:b w:val="0"/>
        <w:sz w:val="16"/>
      </w:rPr>
    </w:lvl>
    <w:lvl w:ilvl="1">
      <w:start w:val="6"/>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1080" w:hanging="1080"/>
      </w:pPr>
      <w:rPr>
        <w:rFonts w:hint="default"/>
        <w:b w:val="0"/>
        <w:sz w:val="16"/>
      </w:rPr>
    </w:lvl>
    <w:lvl w:ilvl="4">
      <w:start w:val="1"/>
      <w:numFmt w:val="decimal"/>
      <w:lvlText w:val="%1.%2.%3.%4.%5"/>
      <w:lvlJc w:val="left"/>
      <w:pPr>
        <w:ind w:left="1080" w:hanging="1080"/>
      </w:pPr>
      <w:rPr>
        <w:rFonts w:hint="default"/>
        <w:b w:val="0"/>
        <w:sz w:val="16"/>
      </w:rPr>
    </w:lvl>
    <w:lvl w:ilvl="5">
      <w:start w:val="1"/>
      <w:numFmt w:val="decimal"/>
      <w:lvlText w:val="%1.%2.%3.%4.%5.%6"/>
      <w:lvlJc w:val="left"/>
      <w:pPr>
        <w:ind w:left="1440" w:hanging="1440"/>
      </w:pPr>
      <w:rPr>
        <w:rFonts w:hint="default"/>
        <w:b w:val="0"/>
        <w:sz w:val="16"/>
      </w:rPr>
    </w:lvl>
    <w:lvl w:ilvl="6">
      <w:start w:val="1"/>
      <w:numFmt w:val="decimal"/>
      <w:lvlText w:val="%1.%2.%3.%4.%5.%6.%7"/>
      <w:lvlJc w:val="left"/>
      <w:pPr>
        <w:ind w:left="1440" w:hanging="1440"/>
      </w:pPr>
      <w:rPr>
        <w:rFonts w:hint="default"/>
        <w:b w:val="0"/>
        <w:sz w:val="16"/>
      </w:rPr>
    </w:lvl>
    <w:lvl w:ilvl="7">
      <w:start w:val="1"/>
      <w:numFmt w:val="decimal"/>
      <w:lvlText w:val="%1.%2.%3.%4.%5.%6.%7.%8"/>
      <w:lvlJc w:val="left"/>
      <w:pPr>
        <w:ind w:left="1800" w:hanging="1800"/>
      </w:pPr>
      <w:rPr>
        <w:rFonts w:hint="default"/>
        <w:b w:val="0"/>
        <w:sz w:val="16"/>
      </w:rPr>
    </w:lvl>
    <w:lvl w:ilvl="8">
      <w:start w:val="1"/>
      <w:numFmt w:val="decimal"/>
      <w:lvlText w:val="%1.%2.%3.%4.%5.%6.%7.%8.%9"/>
      <w:lvlJc w:val="left"/>
      <w:pPr>
        <w:ind w:left="1800" w:hanging="1800"/>
      </w:pPr>
      <w:rPr>
        <w:rFonts w:hint="default"/>
        <w:b w:val="0"/>
        <w:sz w:val="16"/>
      </w:rPr>
    </w:lvl>
  </w:abstractNum>
  <w:abstractNum w:abstractNumId="9" w15:restartNumberingAfterBreak="0">
    <w:nsid w:val="333B0DC7"/>
    <w:multiLevelType w:val="multilevel"/>
    <w:tmpl w:val="843C79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B4030"/>
    <w:multiLevelType w:val="multilevel"/>
    <w:tmpl w:val="815E688A"/>
    <w:lvl w:ilvl="0">
      <w:start w:val="19"/>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429B68EA"/>
    <w:multiLevelType w:val="multilevel"/>
    <w:tmpl w:val="22D80A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323CBD"/>
    <w:multiLevelType w:val="multilevel"/>
    <w:tmpl w:val="AFE0A2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6FC515B"/>
    <w:multiLevelType w:val="multilevel"/>
    <w:tmpl w:val="AD7CE22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720" w:hanging="36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590E3688"/>
    <w:multiLevelType w:val="multilevel"/>
    <w:tmpl w:val="7CD2F38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9990D25"/>
    <w:multiLevelType w:val="hybridMultilevel"/>
    <w:tmpl w:val="9B386040"/>
    <w:lvl w:ilvl="0" w:tplc="D40EC6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BF20B9A"/>
    <w:multiLevelType w:val="multilevel"/>
    <w:tmpl w:val="84843A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9C6308"/>
    <w:multiLevelType w:val="multilevel"/>
    <w:tmpl w:val="BEDC6F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B848FC"/>
    <w:multiLevelType w:val="hybridMultilevel"/>
    <w:tmpl w:val="08B2D6D6"/>
    <w:lvl w:ilvl="0" w:tplc="937CA3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5C49"/>
    <w:multiLevelType w:val="multilevel"/>
    <w:tmpl w:val="729C633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6E654F9"/>
    <w:multiLevelType w:val="multilevel"/>
    <w:tmpl w:val="4F58788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676671FE"/>
    <w:multiLevelType w:val="multilevel"/>
    <w:tmpl w:val="EE6068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16cid:durableId="1479960871">
    <w:abstractNumId w:val="11"/>
  </w:num>
  <w:num w:numId="2" w16cid:durableId="511188933">
    <w:abstractNumId w:val="0"/>
  </w:num>
  <w:num w:numId="3" w16cid:durableId="122313420">
    <w:abstractNumId w:val="17"/>
  </w:num>
  <w:num w:numId="4" w16cid:durableId="1078360422">
    <w:abstractNumId w:val="10"/>
  </w:num>
  <w:num w:numId="5" w16cid:durableId="709767583">
    <w:abstractNumId w:val="13"/>
  </w:num>
  <w:num w:numId="6" w16cid:durableId="830634002">
    <w:abstractNumId w:val="21"/>
  </w:num>
  <w:num w:numId="7" w16cid:durableId="652830299">
    <w:abstractNumId w:val="14"/>
  </w:num>
  <w:num w:numId="8" w16cid:durableId="2077851419">
    <w:abstractNumId w:val="1"/>
  </w:num>
  <w:num w:numId="9" w16cid:durableId="1001810636">
    <w:abstractNumId w:val="3"/>
  </w:num>
  <w:num w:numId="10" w16cid:durableId="430661083">
    <w:abstractNumId w:val="5"/>
  </w:num>
  <w:num w:numId="11" w16cid:durableId="2046254189">
    <w:abstractNumId w:val="7"/>
  </w:num>
  <w:num w:numId="12" w16cid:durableId="242302837">
    <w:abstractNumId w:val="4"/>
  </w:num>
  <w:num w:numId="13" w16cid:durableId="1868788260">
    <w:abstractNumId w:val="20"/>
  </w:num>
  <w:num w:numId="14" w16cid:durableId="333193445">
    <w:abstractNumId w:val="19"/>
  </w:num>
  <w:num w:numId="15" w16cid:durableId="186405537">
    <w:abstractNumId w:val="18"/>
  </w:num>
  <w:num w:numId="16" w16cid:durableId="86586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730950">
    <w:abstractNumId w:val="8"/>
  </w:num>
  <w:num w:numId="18" w16cid:durableId="1660689104">
    <w:abstractNumId w:val="16"/>
  </w:num>
  <w:num w:numId="19" w16cid:durableId="1073772642">
    <w:abstractNumId w:val="6"/>
  </w:num>
  <w:num w:numId="20" w16cid:durableId="110250074">
    <w:abstractNumId w:val="9"/>
  </w:num>
  <w:num w:numId="21" w16cid:durableId="1647855559">
    <w:abstractNumId w:val="12"/>
  </w:num>
  <w:num w:numId="22" w16cid:durableId="531502352">
    <w:abstractNumId w:val="15"/>
  </w:num>
  <w:num w:numId="23" w16cid:durableId="9821548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Jdn7y0slH8ht3vI3bwq/11ooRvuCXxi6azCdByd8vAMb8kWZpxGbMhTeTNUObt/doDCMAn5PM8j1dEmFnrUsvQ==" w:salt="Ue5h4SERFYjQfd1WIK7S4A=="/>
  <w:defaultTabStop w:val="720"/>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D"/>
    <w:rsid w:val="0000121E"/>
    <w:rsid w:val="0001452D"/>
    <w:rsid w:val="00031470"/>
    <w:rsid w:val="0003232D"/>
    <w:rsid w:val="000325D9"/>
    <w:rsid w:val="00034056"/>
    <w:rsid w:val="00036DDC"/>
    <w:rsid w:val="00052211"/>
    <w:rsid w:val="00062C48"/>
    <w:rsid w:val="00065E60"/>
    <w:rsid w:val="00072E3E"/>
    <w:rsid w:val="000830B6"/>
    <w:rsid w:val="00090B2D"/>
    <w:rsid w:val="0009489A"/>
    <w:rsid w:val="000A3EB2"/>
    <w:rsid w:val="000B30F1"/>
    <w:rsid w:val="000C3D94"/>
    <w:rsid w:val="000C4633"/>
    <w:rsid w:val="000D02F5"/>
    <w:rsid w:val="000D19CE"/>
    <w:rsid w:val="000D230F"/>
    <w:rsid w:val="000E2470"/>
    <w:rsid w:val="000E25E6"/>
    <w:rsid w:val="000E3107"/>
    <w:rsid w:val="000E437C"/>
    <w:rsid w:val="000E685C"/>
    <w:rsid w:val="000F06DE"/>
    <w:rsid w:val="00106191"/>
    <w:rsid w:val="00116A5F"/>
    <w:rsid w:val="001209BD"/>
    <w:rsid w:val="00122846"/>
    <w:rsid w:val="00125360"/>
    <w:rsid w:val="0013620E"/>
    <w:rsid w:val="00151031"/>
    <w:rsid w:val="00163B0C"/>
    <w:rsid w:val="00170309"/>
    <w:rsid w:val="001733EE"/>
    <w:rsid w:val="001742E7"/>
    <w:rsid w:val="00181E0E"/>
    <w:rsid w:val="00185189"/>
    <w:rsid w:val="00196FAA"/>
    <w:rsid w:val="001A11B7"/>
    <w:rsid w:val="001A552B"/>
    <w:rsid w:val="001B370B"/>
    <w:rsid w:val="001D0165"/>
    <w:rsid w:val="001D39F6"/>
    <w:rsid w:val="001D3BF3"/>
    <w:rsid w:val="001D4C76"/>
    <w:rsid w:val="001F0884"/>
    <w:rsid w:val="001F0D9A"/>
    <w:rsid w:val="001F4C77"/>
    <w:rsid w:val="0020092C"/>
    <w:rsid w:val="00201651"/>
    <w:rsid w:val="002020C8"/>
    <w:rsid w:val="0020554C"/>
    <w:rsid w:val="00235463"/>
    <w:rsid w:val="00241C6C"/>
    <w:rsid w:val="002448F0"/>
    <w:rsid w:val="00272E1F"/>
    <w:rsid w:val="00290AAE"/>
    <w:rsid w:val="002B1286"/>
    <w:rsid w:val="002B436C"/>
    <w:rsid w:val="002B6A78"/>
    <w:rsid w:val="002C27F2"/>
    <w:rsid w:val="002C4F3E"/>
    <w:rsid w:val="002E3E08"/>
    <w:rsid w:val="002F3DCF"/>
    <w:rsid w:val="002F54DE"/>
    <w:rsid w:val="00321D9B"/>
    <w:rsid w:val="003237E7"/>
    <w:rsid w:val="00334369"/>
    <w:rsid w:val="0034424F"/>
    <w:rsid w:val="00350F1F"/>
    <w:rsid w:val="003735C7"/>
    <w:rsid w:val="00385DDC"/>
    <w:rsid w:val="00386664"/>
    <w:rsid w:val="00387EE8"/>
    <w:rsid w:val="00393DA7"/>
    <w:rsid w:val="003A725E"/>
    <w:rsid w:val="003B7335"/>
    <w:rsid w:val="003B7B40"/>
    <w:rsid w:val="003D3210"/>
    <w:rsid w:val="003D4641"/>
    <w:rsid w:val="003D7279"/>
    <w:rsid w:val="003F7ED8"/>
    <w:rsid w:val="004016E7"/>
    <w:rsid w:val="00412011"/>
    <w:rsid w:val="00413A80"/>
    <w:rsid w:val="004205F9"/>
    <w:rsid w:val="004236B0"/>
    <w:rsid w:val="00430E18"/>
    <w:rsid w:val="00432F25"/>
    <w:rsid w:val="00446394"/>
    <w:rsid w:val="00452294"/>
    <w:rsid w:val="004543BF"/>
    <w:rsid w:val="0046405F"/>
    <w:rsid w:val="00467332"/>
    <w:rsid w:val="00475929"/>
    <w:rsid w:val="00491E7C"/>
    <w:rsid w:val="004A164D"/>
    <w:rsid w:val="004A700F"/>
    <w:rsid w:val="004B0B57"/>
    <w:rsid w:val="004B6C88"/>
    <w:rsid w:val="004D4A98"/>
    <w:rsid w:val="004D7919"/>
    <w:rsid w:val="004E014E"/>
    <w:rsid w:val="004E12CE"/>
    <w:rsid w:val="004E45CA"/>
    <w:rsid w:val="004F2523"/>
    <w:rsid w:val="004F291F"/>
    <w:rsid w:val="004F47D6"/>
    <w:rsid w:val="005015E4"/>
    <w:rsid w:val="005036AC"/>
    <w:rsid w:val="0050396F"/>
    <w:rsid w:val="0050751A"/>
    <w:rsid w:val="00520BFB"/>
    <w:rsid w:val="00521EB4"/>
    <w:rsid w:val="00523E59"/>
    <w:rsid w:val="0052473B"/>
    <w:rsid w:val="00533EED"/>
    <w:rsid w:val="0054150B"/>
    <w:rsid w:val="0054259D"/>
    <w:rsid w:val="00551A11"/>
    <w:rsid w:val="00557E4A"/>
    <w:rsid w:val="005631FD"/>
    <w:rsid w:val="00566B87"/>
    <w:rsid w:val="00570BB7"/>
    <w:rsid w:val="0059265C"/>
    <w:rsid w:val="00592D6F"/>
    <w:rsid w:val="00597979"/>
    <w:rsid w:val="005B6AC4"/>
    <w:rsid w:val="005C4C2C"/>
    <w:rsid w:val="005E4AC4"/>
    <w:rsid w:val="005F2954"/>
    <w:rsid w:val="00615613"/>
    <w:rsid w:val="00616545"/>
    <w:rsid w:val="00617879"/>
    <w:rsid w:val="006246B0"/>
    <w:rsid w:val="00626E61"/>
    <w:rsid w:val="00631A98"/>
    <w:rsid w:val="00634CC2"/>
    <w:rsid w:val="00635C3C"/>
    <w:rsid w:val="006378EA"/>
    <w:rsid w:val="0064087E"/>
    <w:rsid w:val="00641615"/>
    <w:rsid w:val="00661F68"/>
    <w:rsid w:val="006939A2"/>
    <w:rsid w:val="0069533C"/>
    <w:rsid w:val="006B4892"/>
    <w:rsid w:val="006C266C"/>
    <w:rsid w:val="006C58BD"/>
    <w:rsid w:val="006C660B"/>
    <w:rsid w:val="006D08DE"/>
    <w:rsid w:val="006E3B91"/>
    <w:rsid w:val="00706BEC"/>
    <w:rsid w:val="00717293"/>
    <w:rsid w:val="00724223"/>
    <w:rsid w:val="00726E1B"/>
    <w:rsid w:val="0074473C"/>
    <w:rsid w:val="007452AB"/>
    <w:rsid w:val="007562F0"/>
    <w:rsid w:val="00764827"/>
    <w:rsid w:val="00775917"/>
    <w:rsid w:val="007957B0"/>
    <w:rsid w:val="007A06A2"/>
    <w:rsid w:val="007A54DA"/>
    <w:rsid w:val="007B2E61"/>
    <w:rsid w:val="007B4FF6"/>
    <w:rsid w:val="007C6DBC"/>
    <w:rsid w:val="007D5CAB"/>
    <w:rsid w:val="007E50B0"/>
    <w:rsid w:val="008075F1"/>
    <w:rsid w:val="0081243D"/>
    <w:rsid w:val="00813E48"/>
    <w:rsid w:val="00813EF3"/>
    <w:rsid w:val="008261A4"/>
    <w:rsid w:val="00836D6E"/>
    <w:rsid w:val="008465EB"/>
    <w:rsid w:val="00853424"/>
    <w:rsid w:val="00855AE3"/>
    <w:rsid w:val="0086065A"/>
    <w:rsid w:val="00865AAB"/>
    <w:rsid w:val="00873B40"/>
    <w:rsid w:val="00885691"/>
    <w:rsid w:val="00890198"/>
    <w:rsid w:val="0089746F"/>
    <w:rsid w:val="008978B8"/>
    <w:rsid w:val="008A3DA4"/>
    <w:rsid w:val="008B2EF0"/>
    <w:rsid w:val="008B48D2"/>
    <w:rsid w:val="008C28C6"/>
    <w:rsid w:val="008C5772"/>
    <w:rsid w:val="008C704B"/>
    <w:rsid w:val="008D6266"/>
    <w:rsid w:val="008F639A"/>
    <w:rsid w:val="009052A7"/>
    <w:rsid w:val="009118D6"/>
    <w:rsid w:val="00912633"/>
    <w:rsid w:val="009133BA"/>
    <w:rsid w:val="00931193"/>
    <w:rsid w:val="00957610"/>
    <w:rsid w:val="0097421F"/>
    <w:rsid w:val="009817C1"/>
    <w:rsid w:val="00982171"/>
    <w:rsid w:val="009842AD"/>
    <w:rsid w:val="00984761"/>
    <w:rsid w:val="00996BC7"/>
    <w:rsid w:val="009A40FD"/>
    <w:rsid w:val="009B1CD5"/>
    <w:rsid w:val="009C0DAC"/>
    <w:rsid w:val="009C73D4"/>
    <w:rsid w:val="009D3774"/>
    <w:rsid w:val="009D6794"/>
    <w:rsid w:val="009E3C95"/>
    <w:rsid w:val="009E6FBE"/>
    <w:rsid w:val="009F28CF"/>
    <w:rsid w:val="009F3C59"/>
    <w:rsid w:val="00A06B1F"/>
    <w:rsid w:val="00A06E10"/>
    <w:rsid w:val="00A16360"/>
    <w:rsid w:val="00A24726"/>
    <w:rsid w:val="00A346C2"/>
    <w:rsid w:val="00A3494D"/>
    <w:rsid w:val="00A37D0D"/>
    <w:rsid w:val="00A43894"/>
    <w:rsid w:val="00A45FC5"/>
    <w:rsid w:val="00A50267"/>
    <w:rsid w:val="00A61251"/>
    <w:rsid w:val="00A73800"/>
    <w:rsid w:val="00A77511"/>
    <w:rsid w:val="00A877C5"/>
    <w:rsid w:val="00A93BDE"/>
    <w:rsid w:val="00A940A2"/>
    <w:rsid w:val="00AA5967"/>
    <w:rsid w:val="00AC157E"/>
    <w:rsid w:val="00AD1A9D"/>
    <w:rsid w:val="00AD4EC6"/>
    <w:rsid w:val="00AD722D"/>
    <w:rsid w:val="00AE23C6"/>
    <w:rsid w:val="00AF29EE"/>
    <w:rsid w:val="00B07EDD"/>
    <w:rsid w:val="00B2510B"/>
    <w:rsid w:val="00B26B80"/>
    <w:rsid w:val="00B271F7"/>
    <w:rsid w:val="00B27291"/>
    <w:rsid w:val="00B2750C"/>
    <w:rsid w:val="00B32EE6"/>
    <w:rsid w:val="00B53F78"/>
    <w:rsid w:val="00B6429A"/>
    <w:rsid w:val="00B75BA3"/>
    <w:rsid w:val="00B85888"/>
    <w:rsid w:val="00B91980"/>
    <w:rsid w:val="00B952A2"/>
    <w:rsid w:val="00BA4EE6"/>
    <w:rsid w:val="00BA7EC4"/>
    <w:rsid w:val="00BB0BE5"/>
    <w:rsid w:val="00BC0B7F"/>
    <w:rsid w:val="00BC273D"/>
    <w:rsid w:val="00BD192A"/>
    <w:rsid w:val="00BE2CE6"/>
    <w:rsid w:val="00BE4124"/>
    <w:rsid w:val="00BE5336"/>
    <w:rsid w:val="00BE677C"/>
    <w:rsid w:val="00BE6DB4"/>
    <w:rsid w:val="00C236A8"/>
    <w:rsid w:val="00C27329"/>
    <w:rsid w:val="00C31975"/>
    <w:rsid w:val="00C435B6"/>
    <w:rsid w:val="00C5279B"/>
    <w:rsid w:val="00C54EC2"/>
    <w:rsid w:val="00C607E0"/>
    <w:rsid w:val="00C656AE"/>
    <w:rsid w:val="00C656CB"/>
    <w:rsid w:val="00C84271"/>
    <w:rsid w:val="00CA524B"/>
    <w:rsid w:val="00CB5AFF"/>
    <w:rsid w:val="00CB6575"/>
    <w:rsid w:val="00CB6E36"/>
    <w:rsid w:val="00CC2520"/>
    <w:rsid w:val="00CE182F"/>
    <w:rsid w:val="00CF3D42"/>
    <w:rsid w:val="00D01838"/>
    <w:rsid w:val="00D223A7"/>
    <w:rsid w:val="00D35F68"/>
    <w:rsid w:val="00D45A6D"/>
    <w:rsid w:val="00D55FB6"/>
    <w:rsid w:val="00D745E3"/>
    <w:rsid w:val="00D7654A"/>
    <w:rsid w:val="00D860E6"/>
    <w:rsid w:val="00D92D30"/>
    <w:rsid w:val="00DA3082"/>
    <w:rsid w:val="00DA7BE9"/>
    <w:rsid w:val="00DB7B55"/>
    <w:rsid w:val="00DC27C3"/>
    <w:rsid w:val="00DC5794"/>
    <w:rsid w:val="00DE1FCF"/>
    <w:rsid w:val="00DE4069"/>
    <w:rsid w:val="00E2133A"/>
    <w:rsid w:val="00E239B3"/>
    <w:rsid w:val="00E26C44"/>
    <w:rsid w:val="00E338F7"/>
    <w:rsid w:val="00E4059B"/>
    <w:rsid w:val="00E43605"/>
    <w:rsid w:val="00E46BC8"/>
    <w:rsid w:val="00E730B8"/>
    <w:rsid w:val="00EB5438"/>
    <w:rsid w:val="00EC5BEF"/>
    <w:rsid w:val="00EC65F3"/>
    <w:rsid w:val="00EC6AC9"/>
    <w:rsid w:val="00ED077D"/>
    <w:rsid w:val="00ED30BE"/>
    <w:rsid w:val="00ED3DFA"/>
    <w:rsid w:val="00ED4810"/>
    <w:rsid w:val="00EE3566"/>
    <w:rsid w:val="00EF0521"/>
    <w:rsid w:val="00EF34FF"/>
    <w:rsid w:val="00F107F2"/>
    <w:rsid w:val="00F21DC0"/>
    <w:rsid w:val="00F25626"/>
    <w:rsid w:val="00F25C33"/>
    <w:rsid w:val="00F276DD"/>
    <w:rsid w:val="00F431EF"/>
    <w:rsid w:val="00F4571B"/>
    <w:rsid w:val="00F50A2F"/>
    <w:rsid w:val="00F50EE4"/>
    <w:rsid w:val="00F5629A"/>
    <w:rsid w:val="00F57605"/>
    <w:rsid w:val="00F57801"/>
    <w:rsid w:val="00F71CE4"/>
    <w:rsid w:val="00F72AC0"/>
    <w:rsid w:val="00F868FE"/>
    <w:rsid w:val="00FA2372"/>
    <w:rsid w:val="00FB0F32"/>
    <w:rsid w:val="00FB521B"/>
    <w:rsid w:val="00FD24EB"/>
    <w:rsid w:val="00FD3E59"/>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01"/>
    <o:shapelayout v:ext="edit">
      <o:idmap v:ext="edit" data="1"/>
    </o:shapelayout>
  </w:shapeDefaults>
  <w:decimalSymbol w:val="."/>
  <w:listSeparator w:val=","/>
  <w14:docId w14:val="4DDF2C5C"/>
  <w15:docId w15:val="{CA962E2A-DF3E-4CBF-B66E-BD5A55C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FFC"/>
    <w:rPr>
      <w:sz w:val="24"/>
    </w:rPr>
  </w:style>
  <w:style w:type="paragraph" w:styleId="Heading1">
    <w:name w:val="heading 1"/>
    <w:basedOn w:val="Normal"/>
    <w:next w:val="Normal"/>
    <w:qFormat/>
    <w:rsid w:val="00963FFC"/>
    <w:pPr>
      <w:keepNext/>
      <w:jc w:val="both"/>
      <w:outlineLvl w:val="0"/>
    </w:pPr>
    <w:rPr>
      <w:rFonts w:ascii="Arial" w:hAnsi="Arial"/>
      <w:sz w:val="16"/>
      <w:u w:val="single"/>
    </w:rPr>
  </w:style>
  <w:style w:type="paragraph" w:styleId="Heading2">
    <w:name w:val="heading 2"/>
    <w:aliases w:val="h2,2"/>
    <w:basedOn w:val="Normal"/>
    <w:next w:val="Normal"/>
    <w:link w:val="Heading2Char"/>
    <w:qFormat/>
    <w:rsid w:val="00963FFC"/>
    <w:pPr>
      <w:outlineLvl w:val="1"/>
    </w:pPr>
    <w:rPr>
      <w:rFonts w:ascii="Arial" w:hAnsi="Arial"/>
      <w:b/>
      <w:smallCaps/>
      <w:sz w:val="16"/>
    </w:rPr>
  </w:style>
  <w:style w:type="paragraph" w:styleId="Heading3">
    <w:name w:val="heading 3"/>
    <w:aliases w:val="h3,l3,H3"/>
    <w:basedOn w:val="Normal"/>
    <w:next w:val="Normal"/>
    <w:qFormat/>
    <w:rsid w:val="00963FFC"/>
    <w:pPr>
      <w:keepNext/>
      <w:jc w:val="both"/>
      <w:outlineLvl w:val="2"/>
    </w:pPr>
    <w:rPr>
      <w:rFonts w:ascii="Arial" w:hAnsi="Arial"/>
      <w:b/>
      <w:bCs/>
      <w:sz w:val="16"/>
    </w:rPr>
  </w:style>
  <w:style w:type="paragraph" w:styleId="Heading5">
    <w:name w:val="heading 5"/>
    <w:basedOn w:val="Normal"/>
    <w:next w:val="Normal"/>
    <w:qFormat/>
    <w:rsid w:val="00963FFC"/>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3FFC"/>
    <w:pPr>
      <w:jc w:val="center"/>
    </w:pPr>
    <w:rPr>
      <w:b/>
      <w:sz w:val="20"/>
    </w:rPr>
  </w:style>
  <w:style w:type="paragraph" w:styleId="Footer">
    <w:name w:val="footer"/>
    <w:basedOn w:val="Normal"/>
    <w:link w:val="FooterChar"/>
    <w:uiPriority w:val="99"/>
    <w:rsid w:val="00963FFC"/>
    <w:pPr>
      <w:tabs>
        <w:tab w:val="center" w:pos="4320"/>
        <w:tab w:val="right" w:pos="8640"/>
      </w:tabs>
    </w:pPr>
    <w:rPr>
      <w:sz w:val="20"/>
    </w:rPr>
  </w:style>
  <w:style w:type="paragraph" w:styleId="BodyText">
    <w:name w:val="Body Text"/>
    <w:basedOn w:val="Normal"/>
    <w:link w:val="BodyTextChar"/>
    <w:rsid w:val="00963FFC"/>
    <w:pPr>
      <w:suppressAutoHyphens/>
      <w:jc w:val="both"/>
    </w:pPr>
    <w:rPr>
      <w:sz w:val="20"/>
    </w:rPr>
  </w:style>
  <w:style w:type="paragraph" w:styleId="BodyText3">
    <w:name w:val="Body Text 3"/>
    <w:basedOn w:val="Normal"/>
    <w:rsid w:val="00963FFC"/>
    <w:pPr>
      <w:jc w:val="both"/>
    </w:pPr>
    <w:rPr>
      <w:sz w:val="16"/>
    </w:rPr>
  </w:style>
  <w:style w:type="paragraph" w:styleId="BodyTextIndent">
    <w:name w:val="Body Text Indent"/>
    <w:basedOn w:val="Normal"/>
    <w:rsid w:val="00963FFC"/>
    <w:pPr>
      <w:tabs>
        <w:tab w:val="left" w:pos="-720"/>
      </w:tabs>
      <w:suppressAutoHyphens/>
      <w:ind w:left="720"/>
      <w:jc w:val="both"/>
    </w:pPr>
  </w:style>
  <w:style w:type="character" w:styleId="FootnoteReference">
    <w:name w:val="footnote reference"/>
    <w:semiHidden/>
    <w:rsid w:val="00963FFC"/>
    <w:rPr>
      <w:vertAlign w:val="superscript"/>
    </w:rPr>
  </w:style>
  <w:style w:type="paragraph" w:styleId="BodyText2">
    <w:name w:val="Body Text 2"/>
    <w:basedOn w:val="Normal"/>
    <w:rsid w:val="00963FFC"/>
    <w:pPr>
      <w:tabs>
        <w:tab w:val="left" w:pos="-720"/>
      </w:tabs>
      <w:ind w:left="720"/>
    </w:pPr>
  </w:style>
  <w:style w:type="paragraph" w:styleId="BlockText">
    <w:name w:val="Block Text"/>
    <w:basedOn w:val="Normal"/>
    <w:link w:val="BlockTextChar"/>
    <w:rsid w:val="00963FFC"/>
    <w:pPr>
      <w:tabs>
        <w:tab w:val="left" w:pos="5760"/>
      </w:tabs>
      <w:suppressAutoHyphens/>
      <w:ind w:left="720" w:right="36"/>
      <w:jc w:val="both"/>
    </w:pPr>
    <w:rPr>
      <w:sz w:val="20"/>
    </w:rPr>
  </w:style>
  <w:style w:type="paragraph" w:styleId="FootnoteText">
    <w:name w:val="footnote text"/>
    <w:aliases w:val="ALTS FOOTNOTE,fn"/>
    <w:basedOn w:val="Normal"/>
    <w:semiHidden/>
    <w:rsid w:val="00963FFC"/>
    <w:rPr>
      <w:sz w:val="20"/>
    </w:rPr>
  </w:style>
  <w:style w:type="paragraph" w:styleId="Header">
    <w:name w:val="header"/>
    <w:basedOn w:val="Normal"/>
    <w:link w:val="HeaderChar"/>
    <w:rsid w:val="00963FFC"/>
    <w:pPr>
      <w:tabs>
        <w:tab w:val="center" w:pos="4320"/>
        <w:tab w:val="right" w:pos="8640"/>
      </w:tabs>
    </w:pPr>
    <w:rPr>
      <w:sz w:val="20"/>
    </w:rPr>
  </w:style>
  <w:style w:type="character" w:styleId="PageNumber">
    <w:name w:val="page number"/>
    <w:basedOn w:val="DefaultParagraphFont"/>
    <w:rsid w:val="00963FFC"/>
  </w:style>
  <w:style w:type="paragraph" w:customStyle="1" w:styleId="indent1">
    <w:name w:val="indent1"/>
    <w:basedOn w:val="Normal"/>
    <w:rsid w:val="00963FFC"/>
    <w:pPr>
      <w:widowControl w:val="0"/>
      <w:tabs>
        <w:tab w:val="left" w:pos="1354"/>
      </w:tabs>
      <w:spacing w:before="120" w:after="120"/>
      <w:jc w:val="both"/>
    </w:pPr>
    <w:rPr>
      <w:rFonts w:ascii="Arial" w:hAnsi="Arial"/>
      <w:sz w:val="22"/>
    </w:rPr>
  </w:style>
  <w:style w:type="paragraph" w:customStyle="1" w:styleId="Indent2">
    <w:name w:val="Indent 2"/>
    <w:basedOn w:val="Normal"/>
    <w:link w:val="Indent2Char"/>
    <w:rsid w:val="00963FFC"/>
    <w:pPr>
      <w:widowControl w:val="0"/>
      <w:tabs>
        <w:tab w:val="left" w:pos="2160"/>
      </w:tabs>
      <w:spacing w:after="240"/>
      <w:ind w:left="720"/>
      <w:jc w:val="both"/>
    </w:pPr>
    <w:rPr>
      <w:rFonts w:ascii="Arial" w:hAnsi="Arial"/>
      <w:snapToGrid w:val="0"/>
      <w:sz w:val="22"/>
    </w:rPr>
  </w:style>
  <w:style w:type="paragraph" w:customStyle="1" w:styleId="Indent1Char">
    <w:name w:val="Indent 1 Char"/>
    <w:basedOn w:val="Normal"/>
    <w:rsid w:val="00963FFC"/>
    <w:pPr>
      <w:tabs>
        <w:tab w:val="left" w:pos="1440"/>
      </w:tabs>
      <w:spacing w:after="240"/>
      <w:jc w:val="both"/>
    </w:pPr>
    <w:rPr>
      <w:rFonts w:ascii="Arial" w:hAnsi="Arial"/>
      <w:sz w:val="22"/>
    </w:rPr>
  </w:style>
  <w:style w:type="character" w:styleId="Hyperlink">
    <w:name w:val="Hyperlink"/>
    <w:uiPriority w:val="99"/>
    <w:rsid w:val="00963FFC"/>
    <w:rPr>
      <w:color w:val="0000FF"/>
      <w:u w:val="single"/>
    </w:rPr>
  </w:style>
  <w:style w:type="paragraph" w:customStyle="1" w:styleId="Indent10">
    <w:name w:val="Indent 1"/>
    <w:basedOn w:val="Indent1Char"/>
    <w:rsid w:val="00963FFC"/>
  </w:style>
  <w:style w:type="paragraph" w:customStyle="1" w:styleId="Indent3">
    <w:name w:val="Indent 3"/>
    <w:basedOn w:val="Normal"/>
    <w:rsid w:val="00963FFC"/>
    <w:pPr>
      <w:widowControl w:val="0"/>
      <w:tabs>
        <w:tab w:val="left" w:pos="3067"/>
      </w:tabs>
      <w:spacing w:after="240"/>
      <w:ind w:left="1440"/>
      <w:jc w:val="both"/>
    </w:pPr>
    <w:rPr>
      <w:rFonts w:ascii="Arial" w:hAnsi="Arial"/>
      <w:sz w:val="22"/>
    </w:rPr>
  </w:style>
  <w:style w:type="character" w:styleId="FollowedHyperlink">
    <w:name w:val="FollowedHyperlink"/>
    <w:rsid w:val="00963FFC"/>
    <w:rPr>
      <w:color w:val="800080"/>
      <w:u w:val="single"/>
    </w:rPr>
  </w:style>
  <w:style w:type="paragraph" w:styleId="BalloonText">
    <w:name w:val="Balloon Text"/>
    <w:basedOn w:val="Normal"/>
    <w:link w:val="BalloonTextChar"/>
    <w:uiPriority w:val="99"/>
    <w:semiHidden/>
    <w:rsid w:val="00963FFC"/>
    <w:rPr>
      <w:rFonts w:ascii="Tahoma" w:hAnsi="Tahoma" w:cs="Tahoma"/>
      <w:sz w:val="16"/>
      <w:szCs w:val="16"/>
    </w:rPr>
  </w:style>
  <w:style w:type="paragraph" w:customStyle="1" w:styleId="indent11">
    <w:name w:val="indent 1"/>
    <w:basedOn w:val="Indent2"/>
    <w:rsid w:val="00963FFC"/>
    <w:pPr>
      <w:ind w:left="0"/>
    </w:pPr>
  </w:style>
  <w:style w:type="paragraph" w:customStyle="1" w:styleId="Indent4">
    <w:name w:val="Indent 4"/>
    <w:basedOn w:val="Normal"/>
    <w:rsid w:val="00963FFC"/>
    <w:pPr>
      <w:widowControl w:val="0"/>
      <w:tabs>
        <w:tab w:val="left" w:pos="4234"/>
      </w:tabs>
      <w:spacing w:after="240"/>
      <w:ind w:left="2160"/>
      <w:jc w:val="both"/>
    </w:pPr>
    <w:rPr>
      <w:rFonts w:ascii="Arial" w:hAnsi="Arial"/>
      <w:sz w:val="22"/>
    </w:rPr>
  </w:style>
  <w:style w:type="character" w:customStyle="1" w:styleId="Normal1">
    <w:name w:val="Normal1"/>
    <w:rsid w:val="00963FFC"/>
    <w:rPr>
      <w:rFonts w:ascii="Courier" w:hAnsi="Courier"/>
      <w:noProof w:val="0"/>
      <w:sz w:val="24"/>
      <w:lang w:val="en-US"/>
    </w:rPr>
  </w:style>
  <w:style w:type="paragraph" w:styleId="Index1">
    <w:name w:val="index 1"/>
    <w:basedOn w:val="Normal"/>
    <w:next w:val="Normal"/>
    <w:autoRedefine/>
    <w:semiHidden/>
    <w:rsid w:val="00963FFC"/>
    <w:pPr>
      <w:ind w:left="240" w:hanging="240"/>
    </w:pPr>
  </w:style>
  <w:style w:type="paragraph" w:styleId="Index2">
    <w:name w:val="index 2"/>
    <w:basedOn w:val="Normal"/>
    <w:next w:val="Normal"/>
    <w:autoRedefine/>
    <w:semiHidden/>
    <w:rsid w:val="00963FFC"/>
    <w:pPr>
      <w:ind w:left="480" w:hanging="240"/>
    </w:pPr>
  </w:style>
  <w:style w:type="paragraph" w:styleId="Index3">
    <w:name w:val="index 3"/>
    <w:basedOn w:val="Normal"/>
    <w:next w:val="Normal"/>
    <w:autoRedefine/>
    <w:semiHidden/>
    <w:rsid w:val="00963FFC"/>
    <w:pPr>
      <w:ind w:left="720" w:hanging="240"/>
    </w:pPr>
  </w:style>
  <w:style w:type="paragraph" w:styleId="Index4">
    <w:name w:val="index 4"/>
    <w:basedOn w:val="Normal"/>
    <w:next w:val="Normal"/>
    <w:autoRedefine/>
    <w:semiHidden/>
    <w:rsid w:val="00963FFC"/>
    <w:pPr>
      <w:ind w:left="960" w:hanging="240"/>
    </w:pPr>
  </w:style>
  <w:style w:type="paragraph" w:styleId="Index5">
    <w:name w:val="index 5"/>
    <w:basedOn w:val="Normal"/>
    <w:next w:val="Normal"/>
    <w:autoRedefine/>
    <w:semiHidden/>
    <w:rsid w:val="00963FFC"/>
    <w:pPr>
      <w:ind w:left="1200" w:hanging="240"/>
    </w:pPr>
  </w:style>
  <w:style w:type="paragraph" w:styleId="Index6">
    <w:name w:val="index 6"/>
    <w:basedOn w:val="Normal"/>
    <w:next w:val="Normal"/>
    <w:autoRedefine/>
    <w:semiHidden/>
    <w:rsid w:val="00963FFC"/>
    <w:pPr>
      <w:ind w:left="1440" w:hanging="240"/>
    </w:pPr>
  </w:style>
  <w:style w:type="paragraph" w:styleId="Index7">
    <w:name w:val="index 7"/>
    <w:basedOn w:val="Normal"/>
    <w:next w:val="Normal"/>
    <w:autoRedefine/>
    <w:semiHidden/>
    <w:rsid w:val="00963FFC"/>
    <w:pPr>
      <w:ind w:left="1680" w:hanging="240"/>
    </w:pPr>
  </w:style>
  <w:style w:type="paragraph" w:styleId="Index8">
    <w:name w:val="index 8"/>
    <w:basedOn w:val="Normal"/>
    <w:next w:val="Normal"/>
    <w:autoRedefine/>
    <w:semiHidden/>
    <w:rsid w:val="00963FFC"/>
    <w:pPr>
      <w:ind w:left="1920" w:hanging="240"/>
    </w:pPr>
  </w:style>
  <w:style w:type="paragraph" w:styleId="Index9">
    <w:name w:val="index 9"/>
    <w:basedOn w:val="Normal"/>
    <w:next w:val="Normal"/>
    <w:autoRedefine/>
    <w:semiHidden/>
    <w:rsid w:val="00963FFC"/>
    <w:pPr>
      <w:ind w:left="2160" w:hanging="240"/>
    </w:pPr>
  </w:style>
  <w:style w:type="paragraph" w:styleId="IndexHeading">
    <w:name w:val="index heading"/>
    <w:basedOn w:val="Normal"/>
    <w:next w:val="Index1"/>
    <w:semiHidden/>
    <w:rsid w:val="00963FFC"/>
  </w:style>
  <w:style w:type="paragraph" w:styleId="NormalWeb">
    <w:name w:val="Normal (Web)"/>
    <w:basedOn w:val="Normal"/>
    <w:rsid w:val="00963FFC"/>
    <w:pPr>
      <w:spacing w:before="100" w:beforeAutospacing="1" w:after="100" w:afterAutospacing="1"/>
    </w:pPr>
    <w:rPr>
      <w:color w:val="000000"/>
      <w:szCs w:val="24"/>
    </w:rPr>
  </w:style>
  <w:style w:type="paragraph" w:customStyle="1" w:styleId="indent1char0">
    <w:name w:val="indent1char"/>
    <w:basedOn w:val="Normal"/>
    <w:rsid w:val="00963FFC"/>
    <w:pPr>
      <w:spacing w:after="240"/>
      <w:jc w:val="both"/>
    </w:pPr>
    <w:rPr>
      <w:rFonts w:ascii="Arial" w:hAnsi="Arial" w:cs="Arial"/>
      <w:sz w:val="22"/>
      <w:szCs w:val="22"/>
    </w:rPr>
  </w:style>
  <w:style w:type="character" w:styleId="CommentReference">
    <w:name w:val="annotation reference"/>
    <w:rsid w:val="00963FFC"/>
    <w:rPr>
      <w:sz w:val="16"/>
      <w:szCs w:val="16"/>
    </w:rPr>
  </w:style>
  <w:style w:type="paragraph" w:styleId="CommentText">
    <w:name w:val="annotation text"/>
    <w:basedOn w:val="Normal"/>
    <w:link w:val="CommentTextChar"/>
    <w:rsid w:val="00963FFC"/>
    <w:rPr>
      <w:sz w:val="20"/>
    </w:rPr>
  </w:style>
  <w:style w:type="paragraph" w:styleId="CommentSubject">
    <w:name w:val="annotation subject"/>
    <w:basedOn w:val="CommentText"/>
    <w:next w:val="CommentText"/>
    <w:link w:val="CommentSubjectChar"/>
    <w:uiPriority w:val="99"/>
    <w:semiHidden/>
    <w:rsid w:val="00963FFC"/>
    <w:rPr>
      <w:b/>
      <w:bCs/>
    </w:rPr>
  </w:style>
  <w:style w:type="character" w:styleId="Strong">
    <w:name w:val="Strong"/>
    <w:qFormat/>
    <w:rsid w:val="00963FFC"/>
    <w:rPr>
      <w:b/>
      <w:bCs/>
    </w:rPr>
  </w:style>
  <w:style w:type="character" w:customStyle="1" w:styleId="Indent2Char">
    <w:name w:val="Indent 2 Char"/>
    <w:link w:val="Indent2"/>
    <w:rsid w:val="00963FFC"/>
    <w:rPr>
      <w:rFonts w:ascii="Arial" w:hAnsi="Arial"/>
      <w:snapToGrid w:val="0"/>
      <w:sz w:val="22"/>
      <w:lang w:val="en-US" w:eastAsia="en-US" w:bidi="ar-SA"/>
    </w:rPr>
  </w:style>
  <w:style w:type="paragraph" w:styleId="PlainText">
    <w:name w:val="Plain Text"/>
    <w:basedOn w:val="Normal"/>
    <w:link w:val="PlainTextChar"/>
    <w:uiPriority w:val="99"/>
    <w:unhideWhenUsed/>
    <w:rsid w:val="00963FFC"/>
    <w:rPr>
      <w:rFonts w:ascii="Consolas" w:eastAsia="Calibri" w:hAnsi="Consolas" w:cs="Consolas"/>
      <w:sz w:val="21"/>
      <w:szCs w:val="21"/>
    </w:rPr>
  </w:style>
  <w:style w:type="character" w:customStyle="1" w:styleId="PlainTextChar">
    <w:name w:val="Plain Text Char"/>
    <w:link w:val="PlainText"/>
    <w:uiPriority w:val="99"/>
    <w:rsid w:val="00963FFC"/>
    <w:rPr>
      <w:rFonts w:ascii="Consolas" w:eastAsia="Calibri" w:hAnsi="Consolas" w:cs="Consolas"/>
      <w:sz w:val="21"/>
      <w:szCs w:val="21"/>
    </w:rPr>
  </w:style>
  <w:style w:type="paragraph" w:styleId="Revision">
    <w:name w:val="Revision"/>
    <w:hidden/>
    <w:uiPriority w:val="99"/>
    <w:semiHidden/>
    <w:rsid w:val="00963FFC"/>
    <w:rPr>
      <w:sz w:val="24"/>
    </w:rPr>
  </w:style>
  <w:style w:type="paragraph" w:styleId="ListParagraph">
    <w:name w:val="List Paragraph"/>
    <w:basedOn w:val="Normal"/>
    <w:uiPriority w:val="34"/>
    <w:qFormat/>
    <w:rsid w:val="00963FFC"/>
    <w:pPr>
      <w:spacing w:after="200" w:line="276" w:lineRule="auto"/>
      <w:ind w:left="720"/>
    </w:pPr>
    <w:rPr>
      <w:rFonts w:ascii="Calibri" w:eastAsia="Calibri" w:hAnsi="Calibri"/>
      <w:sz w:val="22"/>
      <w:szCs w:val="22"/>
    </w:rPr>
  </w:style>
  <w:style w:type="character" w:customStyle="1" w:styleId="HeaderChar">
    <w:name w:val="Header Char"/>
    <w:basedOn w:val="DefaultParagraphFont"/>
    <w:link w:val="Header"/>
    <w:rsid w:val="00963FFC"/>
  </w:style>
  <w:style w:type="character" w:customStyle="1" w:styleId="BlockTextChar">
    <w:name w:val="Block Text Char"/>
    <w:basedOn w:val="DefaultParagraphFont"/>
    <w:link w:val="BlockText"/>
    <w:rsid w:val="00963FFC"/>
  </w:style>
  <w:style w:type="paragraph" w:customStyle="1" w:styleId="Char3CharCharChar">
    <w:name w:val="Char3 Char Char Char"/>
    <w:basedOn w:val="Normal"/>
    <w:rsid w:val="00963FFC"/>
    <w:pPr>
      <w:spacing w:after="160" w:line="240" w:lineRule="exact"/>
      <w:jc w:val="both"/>
    </w:pPr>
    <w:rPr>
      <w:rFonts w:ascii="Verdana" w:hAnsi="Verdana" w:cs="Verdana"/>
      <w:sz w:val="20"/>
    </w:rPr>
  </w:style>
  <w:style w:type="character" w:customStyle="1" w:styleId="apple-converted-space">
    <w:name w:val="apple-converted-space"/>
    <w:basedOn w:val="DefaultParagraphFont"/>
    <w:rsid w:val="00963FFC"/>
  </w:style>
  <w:style w:type="character" w:customStyle="1" w:styleId="BodyTextChar">
    <w:name w:val="Body Text Char"/>
    <w:basedOn w:val="DefaultParagraphFont"/>
    <w:link w:val="BodyText"/>
    <w:rsid w:val="009B6B83"/>
  </w:style>
  <w:style w:type="character" w:customStyle="1" w:styleId="CommentTextChar">
    <w:name w:val="Comment Text Char"/>
    <w:basedOn w:val="DefaultParagraphFont"/>
    <w:link w:val="CommentText"/>
    <w:rsid w:val="009B6B83"/>
  </w:style>
  <w:style w:type="character" w:customStyle="1" w:styleId="BalloonTextChar">
    <w:name w:val="Balloon Text Char"/>
    <w:basedOn w:val="DefaultParagraphFont"/>
    <w:link w:val="BalloonText"/>
    <w:uiPriority w:val="99"/>
    <w:semiHidden/>
    <w:rsid w:val="009B6B83"/>
    <w:rPr>
      <w:rFonts w:ascii="Tahoma" w:hAnsi="Tahoma" w:cs="Tahoma"/>
      <w:sz w:val="16"/>
      <w:szCs w:val="16"/>
    </w:rPr>
  </w:style>
  <w:style w:type="character" w:customStyle="1" w:styleId="CommentSubjectChar">
    <w:name w:val="Comment Subject Char"/>
    <w:basedOn w:val="CommentTextChar"/>
    <w:link w:val="CommentSubject"/>
    <w:uiPriority w:val="99"/>
    <w:semiHidden/>
    <w:rsid w:val="009B6B83"/>
    <w:rPr>
      <w:b/>
      <w:bCs/>
    </w:rPr>
  </w:style>
  <w:style w:type="paragraph" w:styleId="BodyTextIndent2">
    <w:name w:val="Body Text Indent 2"/>
    <w:basedOn w:val="Normal"/>
    <w:link w:val="BodyTextIndent2Char"/>
    <w:rsid w:val="009B6B83"/>
    <w:pPr>
      <w:spacing w:after="120" w:line="480" w:lineRule="auto"/>
      <w:ind w:left="360"/>
    </w:pPr>
    <w:rPr>
      <w:sz w:val="20"/>
    </w:rPr>
  </w:style>
  <w:style w:type="character" w:customStyle="1" w:styleId="BodyTextIndent2Char">
    <w:name w:val="Body Text Indent 2 Char"/>
    <w:basedOn w:val="DefaultParagraphFont"/>
    <w:link w:val="BodyTextIndent2"/>
    <w:rsid w:val="009B6B83"/>
  </w:style>
  <w:style w:type="character" w:customStyle="1" w:styleId="FooterChar">
    <w:name w:val="Footer Char"/>
    <w:basedOn w:val="DefaultParagraphFont"/>
    <w:link w:val="Footer"/>
    <w:uiPriority w:val="99"/>
    <w:rsid w:val="009B6B83"/>
  </w:style>
  <w:style w:type="character" w:customStyle="1" w:styleId="TitleChar">
    <w:name w:val="Title Char"/>
    <w:basedOn w:val="DefaultParagraphFont"/>
    <w:link w:val="Title"/>
    <w:rsid w:val="009B6B83"/>
    <w:rPr>
      <w:b/>
    </w:rPr>
  </w:style>
  <w:style w:type="character" w:customStyle="1" w:styleId="Heading2Char">
    <w:name w:val="Heading 2 Char"/>
    <w:aliases w:val="h2 Char,2 Char"/>
    <w:basedOn w:val="DefaultParagraphFont"/>
    <w:link w:val="Heading2"/>
    <w:rsid w:val="00752470"/>
    <w:rPr>
      <w:rFonts w:ascii="Arial" w:hAnsi="Arial"/>
      <w:b/>
      <w:smallCaps/>
      <w:sz w:val="16"/>
    </w:rPr>
  </w:style>
  <w:style w:type="table" w:styleId="TableGrid">
    <w:name w:val="Table Grid"/>
    <w:basedOn w:val="TableNormal"/>
    <w:uiPriority w:val="59"/>
    <w:rsid w:val="00BE2CE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6FBE"/>
    <w:rPr>
      <w:color w:val="808080"/>
      <w:shd w:val="clear" w:color="auto" w:fill="E6E6E6"/>
    </w:rPr>
  </w:style>
  <w:style w:type="character" w:styleId="UnresolvedMention">
    <w:name w:val="Unresolved Mention"/>
    <w:basedOn w:val="DefaultParagraphFont"/>
    <w:uiPriority w:val="99"/>
    <w:semiHidden/>
    <w:unhideWhenUsed/>
    <w:rsid w:val="009133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468">
      <w:bodyDiv w:val="1"/>
      <w:marLeft w:val="0"/>
      <w:marRight w:val="0"/>
      <w:marTop w:val="0"/>
      <w:marBottom w:val="0"/>
      <w:divBdr>
        <w:top w:val="none" w:sz="0" w:space="0" w:color="auto"/>
        <w:left w:val="none" w:sz="0" w:space="0" w:color="auto"/>
        <w:bottom w:val="none" w:sz="0" w:space="0" w:color="auto"/>
        <w:right w:val="none" w:sz="0" w:space="0" w:color="auto"/>
      </w:divBdr>
    </w:div>
    <w:div w:id="248197322">
      <w:bodyDiv w:val="1"/>
      <w:marLeft w:val="0"/>
      <w:marRight w:val="0"/>
      <w:marTop w:val="0"/>
      <w:marBottom w:val="0"/>
      <w:divBdr>
        <w:top w:val="none" w:sz="0" w:space="0" w:color="auto"/>
        <w:left w:val="none" w:sz="0" w:space="0" w:color="auto"/>
        <w:bottom w:val="none" w:sz="0" w:space="0" w:color="auto"/>
        <w:right w:val="none" w:sz="0" w:space="0" w:color="auto"/>
      </w:divBdr>
    </w:div>
    <w:div w:id="604508517">
      <w:bodyDiv w:val="1"/>
      <w:marLeft w:val="0"/>
      <w:marRight w:val="0"/>
      <w:marTop w:val="0"/>
      <w:marBottom w:val="0"/>
      <w:divBdr>
        <w:top w:val="none" w:sz="0" w:space="0" w:color="auto"/>
        <w:left w:val="none" w:sz="0" w:space="0" w:color="auto"/>
        <w:bottom w:val="none" w:sz="0" w:space="0" w:color="auto"/>
        <w:right w:val="none" w:sz="0" w:space="0" w:color="auto"/>
      </w:divBdr>
    </w:div>
    <w:div w:id="762654429">
      <w:bodyDiv w:val="1"/>
      <w:marLeft w:val="0"/>
      <w:marRight w:val="0"/>
      <w:marTop w:val="0"/>
      <w:marBottom w:val="0"/>
      <w:divBdr>
        <w:top w:val="none" w:sz="0" w:space="0" w:color="auto"/>
        <w:left w:val="none" w:sz="0" w:space="0" w:color="auto"/>
        <w:bottom w:val="none" w:sz="0" w:space="0" w:color="auto"/>
        <w:right w:val="none" w:sz="0" w:space="0" w:color="auto"/>
      </w:divBdr>
    </w:div>
    <w:div w:id="820777171">
      <w:bodyDiv w:val="1"/>
      <w:marLeft w:val="0"/>
      <w:marRight w:val="0"/>
      <w:marTop w:val="0"/>
      <w:marBottom w:val="0"/>
      <w:divBdr>
        <w:top w:val="none" w:sz="0" w:space="0" w:color="auto"/>
        <w:left w:val="none" w:sz="0" w:space="0" w:color="auto"/>
        <w:bottom w:val="none" w:sz="0" w:space="0" w:color="auto"/>
        <w:right w:val="none" w:sz="0" w:space="0" w:color="auto"/>
      </w:divBdr>
    </w:div>
    <w:div w:id="841896725">
      <w:bodyDiv w:val="1"/>
      <w:marLeft w:val="0"/>
      <w:marRight w:val="0"/>
      <w:marTop w:val="0"/>
      <w:marBottom w:val="0"/>
      <w:divBdr>
        <w:top w:val="none" w:sz="0" w:space="0" w:color="auto"/>
        <w:left w:val="none" w:sz="0" w:space="0" w:color="auto"/>
        <w:bottom w:val="none" w:sz="0" w:space="0" w:color="auto"/>
        <w:right w:val="none" w:sz="0" w:space="0" w:color="auto"/>
      </w:divBdr>
    </w:div>
    <w:div w:id="953831736">
      <w:bodyDiv w:val="1"/>
      <w:marLeft w:val="0"/>
      <w:marRight w:val="0"/>
      <w:marTop w:val="0"/>
      <w:marBottom w:val="0"/>
      <w:divBdr>
        <w:top w:val="none" w:sz="0" w:space="0" w:color="auto"/>
        <w:left w:val="none" w:sz="0" w:space="0" w:color="auto"/>
        <w:bottom w:val="none" w:sz="0" w:space="0" w:color="auto"/>
        <w:right w:val="none" w:sz="0" w:space="0" w:color="auto"/>
      </w:divBdr>
    </w:div>
    <w:div w:id="1017393297">
      <w:bodyDiv w:val="1"/>
      <w:marLeft w:val="0"/>
      <w:marRight w:val="0"/>
      <w:marTop w:val="0"/>
      <w:marBottom w:val="0"/>
      <w:divBdr>
        <w:top w:val="none" w:sz="0" w:space="0" w:color="auto"/>
        <w:left w:val="none" w:sz="0" w:space="0" w:color="auto"/>
        <w:bottom w:val="none" w:sz="0" w:space="0" w:color="auto"/>
        <w:right w:val="none" w:sz="0" w:space="0" w:color="auto"/>
      </w:divBdr>
    </w:div>
    <w:div w:id="1040206712">
      <w:bodyDiv w:val="1"/>
      <w:marLeft w:val="0"/>
      <w:marRight w:val="0"/>
      <w:marTop w:val="0"/>
      <w:marBottom w:val="0"/>
      <w:divBdr>
        <w:top w:val="none" w:sz="0" w:space="0" w:color="auto"/>
        <w:left w:val="none" w:sz="0" w:space="0" w:color="auto"/>
        <w:bottom w:val="none" w:sz="0" w:space="0" w:color="auto"/>
        <w:right w:val="none" w:sz="0" w:space="0" w:color="auto"/>
      </w:divBdr>
    </w:div>
    <w:div w:id="1040474798">
      <w:bodyDiv w:val="1"/>
      <w:marLeft w:val="0"/>
      <w:marRight w:val="0"/>
      <w:marTop w:val="0"/>
      <w:marBottom w:val="0"/>
      <w:divBdr>
        <w:top w:val="none" w:sz="0" w:space="0" w:color="auto"/>
        <w:left w:val="none" w:sz="0" w:space="0" w:color="auto"/>
        <w:bottom w:val="none" w:sz="0" w:space="0" w:color="auto"/>
        <w:right w:val="none" w:sz="0" w:space="0" w:color="auto"/>
      </w:divBdr>
    </w:div>
    <w:div w:id="1176386219">
      <w:bodyDiv w:val="1"/>
      <w:marLeft w:val="0"/>
      <w:marRight w:val="0"/>
      <w:marTop w:val="0"/>
      <w:marBottom w:val="0"/>
      <w:divBdr>
        <w:top w:val="none" w:sz="0" w:space="0" w:color="auto"/>
        <w:left w:val="none" w:sz="0" w:space="0" w:color="auto"/>
        <w:bottom w:val="none" w:sz="0" w:space="0" w:color="auto"/>
        <w:right w:val="none" w:sz="0" w:space="0" w:color="auto"/>
      </w:divBdr>
    </w:div>
    <w:div w:id="1220629610">
      <w:bodyDiv w:val="1"/>
      <w:marLeft w:val="0"/>
      <w:marRight w:val="0"/>
      <w:marTop w:val="0"/>
      <w:marBottom w:val="0"/>
      <w:divBdr>
        <w:top w:val="none" w:sz="0" w:space="0" w:color="auto"/>
        <w:left w:val="none" w:sz="0" w:space="0" w:color="auto"/>
        <w:bottom w:val="none" w:sz="0" w:space="0" w:color="auto"/>
        <w:right w:val="none" w:sz="0" w:space="0" w:color="auto"/>
      </w:divBdr>
    </w:div>
    <w:div w:id="1368525830">
      <w:bodyDiv w:val="1"/>
      <w:marLeft w:val="0"/>
      <w:marRight w:val="0"/>
      <w:marTop w:val="0"/>
      <w:marBottom w:val="0"/>
      <w:divBdr>
        <w:top w:val="none" w:sz="0" w:space="0" w:color="auto"/>
        <w:left w:val="none" w:sz="0" w:space="0" w:color="auto"/>
        <w:bottom w:val="none" w:sz="0" w:space="0" w:color="auto"/>
        <w:right w:val="none" w:sz="0" w:space="0" w:color="auto"/>
      </w:divBdr>
    </w:div>
    <w:div w:id="1374962036">
      <w:bodyDiv w:val="1"/>
      <w:marLeft w:val="0"/>
      <w:marRight w:val="0"/>
      <w:marTop w:val="0"/>
      <w:marBottom w:val="0"/>
      <w:divBdr>
        <w:top w:val="none" w:sz="0" w:space="0" w:color="auto"/>
        <w:left w:val="none" w:sz="0" w:space="0" w:color="auto"/>
        <w:bottom w:val="none" w:sz="0" w:space="0" w:color="auto"/>
        <w:right w:val="none" w:sz="0" w:space="0" w:color="auto"/>
      </w:divBdr>
    </w:div>
    <w:div w:id="1406033970">
      <w:bodyDiv w:val="1"/>
      <w:marLeft w:val="0"/>
      <w:marRight w:val="0"/>
      <w:marTop w:val="0"/>
      <w:marBottom w:val="0"/>
      <w:divBdr>
        <w:top w:val="none" w:sz="0" w:space="0" w:color="auto"/>
        <w:left w:val="none" w:sz="0" w:space="0" w:color="auto"/>
        <w:bottom w:val="none" w:sz="0" w:space="0" w:color="auto"/>
        <w:right w:val="none" w:sz="0" w:space="0" w:color="auto"/>
      </w:divBdr>
    </w:div>
    <w:div w:id="1461339825">
      <w:bodyDiv w:val="1"/>
      <w:marLeft w:val="0"/>
      <w:marRight w:val="0"/>
      <w:marTop w:val="0"/>
      <w:marBottom w:val="0"/>
      <w:divBdr>
        <w:top w:val="none" w:sz="0" w:space="0" w:color="auto"/>
        <w:left w:val="none" w:sz="0" w:space="0" w:color="auto"/>
        <w:bottom w:val="none" w:sz="0" w:space="0" w:color="auto"/>
        <w:right w:val="none" w:sz="0" w:space="0" w:color="auto"/>
      </w:divBdr>
    </w:div>
    <w:div w:id="1715155087">
      <w:bodyDiv w:val="1"/>
      <w:marLeft w:val="0"/>
      <w:marRight w:val="0"/>
      <w:marTop w:val="0"/>
      <w:marBottom w:val="0"/>
      <w:divBdr>
        <w:top w:val="none" w:sz="0" w:space="0" w:color="auto"/>
        <w:left w:val="none" w:sz="0" w:space="0" w:color="auto"/>
        <w:bottom w:val="none" w:sz="0" w:space="0" w:color="auto"/>
        <w:right w:val="none" w:sz="0" w:space="0" w:color="auto"/>
      </w:divBdr>
    </w:div>
    <w:div w:id="1766917515">
      <w:bodyDiv w:val="1"/>
      <w:marLeft w:val="0"/>
      <w:marRight w:val="0"/>
      <w:marTop w:val="0"/>
      <w:marBottom w:val="0"/>
      <w:divBdr>
        <w:top w:val="none" w:sz="0" w:space="0" w:color="auto"/>
        <w:left w:val="none" w:sz="0" w:space="0" w:color="auto"/>
        <w:bottom w:val="none" w:sz="0" w:space="0" w:color="auto"/>
        <w:right w:val="none" w:sz="0" w:space="0" w:color="auto"/>
      </w:divBdr>
    </w:div>
    <w:div w:id="1797598966">
      <w:bodyDiv w:val="1"/>
      <w:marLeft w:val="0"/>
      <w:marRight w:val="0"/>
      <w:marTop w:val="0"/>
      <w:marBottom w:val="0"/>
      <w:divBdr>
        <w:top w:val="none" w:sz="0" w:space="0" w:color="auto"/>
        <w:left w:val="none" w:sz="0" w:space="0" w:color="auto"/>
        <w:bottom w:val="none" w:sz="0" w:space="0" w:color="auto"/>
        <w:right w:val="none" w:sz="0" w:space="0" w:color="auto"/>
      </w:divBdr>
    </w:div>
    <w:div w:id="1945383271">
      <w:bodyDiv w:val="1"/>
      <w:marLeft w:val="0"/>
      <w:marRight w:val="0"/>
      <w:marTop w:val="0"/>
      <w:marBottom w:val="0"/>
      <w:divBdr>
        <w:top w:val="none" w:sz="0" w:space="0" w:color="auto"/>
        <w:left w:val="none" w:sz="0" w:space="0" w:color="auto"/>
        <w:bottom w:val="none" w:sz="0" w:space="0" w:color="auto"/>
        <w:right w:val="none" w:sz="0" w:space="0" w:color="auto"/>
      </w:divBdr>
    </w:div>
    <w:div w:id="2089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tagree@lumen.com" TargetMode="External"/><Relationship Id="rId18" Type="http://schemas.openxmlformats.org/officeDocument/2006/relationships/header" Target="header2.xml"/><Relationship Id="rId26" Type="http://schemas.openxmlformats.org/officeDocument/2006/relationships/hyperlink" Target="http://www.centurylink.com/wholesale/customerservice.html" TargetMode="External"/><Relationship Id="rId3" Type="http://schemas.openxmlformats.org/officeDocument/2006/relationships/customXml" Target="../customXml/item3.xml"/><Relationship Id="rId21" Type="http://schemas.openxmlformats.org/officeDocument/2006/relationships/hyperlink" Target="http://www.centurylink.com/aboutus/legal/acceptable-use-polic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enturylink.com/wholesale/clecs/customercontact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enturylink.com/aboutus/legal/privacypolic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enturylink.com/wholesale/pcat/wbsaresale.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centurylink.com/legal/en/highspeedinternetsubscriberagreement_LQ.html"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en.wikipedia.org/wiki/Digital_subscriber_li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gal.Interconnection@centurylink.com" TargetMode="External"/><Relationship Id="rId22" Type="http://schemas.openxmlformats.org/officeDocument/2006/relationships/hyperlink" Target="http://www.centurylink.com/aboutus/legal/internet-service-disclosure/full-version.html" TargetMode="External"/><Relationship Id="rId27" Type="http://schemas.openxmlformats.org/officeDocument/2006/relationships/hyperlink" Target="http://www.centurylink.com/wholesale/CTLcustomerservic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6bbf81c-0986-46c0-a1f2-25f4b026f5b9" ContentTypeId="0x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A80272672394949BDC11C8625B2657C" ma:contentTypeVersion="2" ma:contentTypeDescription="Create a new document." ma:contentTypeScope="" ma:versionID="f47ea4c3ef41bfc8ae27072ec93fb789">
  <xsd:schema xmlns:xsd="http://www.w3.org/2001/XMLSchema" xmlns:xs="http://www.w3.org/2001/XMLSchema" xmlns:p="http://schemas.microsoft.com/office/2006/metadata/properties" xmlns:ns2="e95300fc-400e-4e36-9a01-85f00fa7972e" targetNamespace="http://schemas.microsoft.com/office/2006/metadata/properties" ma:root="true" ma:fieldsID="4ea212d4665fc619db59d22a1cff06eb" ns2:_="">
    <xsd:import namespace="e95300fc-400e-4e36-9a01-85f00fa797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300fc-400e-4e36-9a01-85f00fa797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e95300fc-400e-4e36-9a01-85f00fa7972e">M4S32YDEKFMD-1823801990-675</_dlc_DocId>
    <_dlc_DocIdUrl xmlns="e95300fc-400e-4e36-9a01-85f00fa7972e">
      <Url>https://mycollab.level3.com/sites/201806261333/_layouts/15/DocIdRedir.aspx?ID=M4S32YDEKFMD-1823801990-675</Url>
      <Description>M4S32YDEKFMD-1823801990-675</Description>
    </_dlc_DocIdUrl>
  </documentManagement>
</p:properties>
</file>

<file path=customXml/itemProps1.xml><?xml version="1.0" encoding="utf-8"?>
<ds:datastoreItem xmlns:ds="http://schemas.openxmlformats.org/officeDocument/2006/customXml" ds:itemID="{BA3452B1-3CD8-4970-AACB-B6BD4E9308BF}">
  <ds:schemaRefs>
    <ds:schemaRef ds:uri="Microsoft.SharePoint.Taxonomy.ContentTypeSync"/>
  </ds:schemaRefs>
</ds:datastoreItem>
</file>

<file path=customXml/itemProps2.xml><?xml version="1.0" encoding="utf-8"?>
<ds:datastoreItem xmlns:ds="http://schemas.openxmlformats.org/officeDocument/2006/customXml" ds:itemID="{8DA81461-C46D-47C2-A602-63066B1A0C7F}">
  <ds:schemaRefs>
    <ds:schemaRef ds:uri="http://schemas.openxmlformats.org/officeDocument/2006/bibliography"/>
  </ds:schemaRefs>
</ds:datastoreItem>
</file>

<file path=customXml/itemProps3.xml><?xml version="1.0" encoding="utf-8"?>
<ds:datastoreItem xmlns:ds="http://schemas.openxmlformats.org/officeDocument/2006/customXml" ds:itemID="{EF6B5AF3-8AD0-43E2-842A-98863ECC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300fc-400e-4e36-9a01-85f00fa79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44DDB-439E-4D60-A874-8B2E036C4AC1}">
  <ds:schemaRefs>
    <ds:schemaRef ds:uri="http://schemas.microsoft.com/sharepoint/events"/>
  </ds:schemaRefs>
</ds:datastoreItem>
</file>

<file path=customXml/itemProps5.xml><?xml version="1.0" encoding="utf-8"?>
<ds:datastoreItem xmlns:ds="http://schemas.openxmlformats.org/officeDocument/2006/customXml" ds:itemID="{4D6DFFB2-F853-452C-8C10-8A665435D8E6}">
  <ds:schemaRefs>
    <ds:schemaRef ds:uri="http://schemas.microsoft.com/sharepoint/v3/contenttype/forms"/>
  </ds:schemaRefs>
</ds:datastoreItem>
</file>

<file path=customXml/itemProps6.xml><?xml version="1.0" encoding="utf-8"?>
<ds:datastoreItem xmlns:ds="http://schemas.openxmlformats.org/officeDocument/2006/customXml" ds:itemID="{80100379-9A79-4337-98A2-240BD1051933}">
  <ds:schemaRefs>
    <ds:schemaRef ds:uri="http://schemas.openxmlformats.org/package/2006/metadata/core-properties"/>
    <ds:schemaRef ds:uri="http://purl.org/dc/elements/1.1/"/>
    <ds:schemaRef ds:uri="http://purl.org/dc/dcmitype/"/>
    <ds:schemaRef ds:uri="http://schemas.microsoft.com/office/infopath/2007/PartnerControls"/>
    <ds:schemaRef ds:uri="e95300fc-400e-4e36-9a01-85f00fa7972e"/>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12128</Words>
  <Characters>70487</Characters>
  <Application>Microsoft Office Word</Application>
  <DocSecurity>0</DocSecurity>
  <PresentationFormat>12|.DOCX</PresentationFormat>
  <Lines>587</Lines>
  <Paragraphs>164</Paragraphs>
  <ScaleCrop>false</ScaleCrop>
  <HeadingPairs>
    <vt:vector size="2" baseType="variant">
      <vt:variant>
        <vt:lpstr>Title</vt:lpstr>
      </vt:variant>
      <vt:variant>
        <vt:i4>1</vt:i4>
      </vt:variant>
    </vt:vector>
  </HeadingPairs>
  <TitlesOfParts>
    <vt:vector size="1" baseType="lpstr">
      <vt:lpstr>2017 CenturyLink HSI Resale Agreement - Redlined  (00021223.DOCX;5)</vt:lpstr>
    </vt:vector>
  </TitlesOfParts>
  <Company>CenturyLink</Company>
  <LinksUpToDate>false</LinksUpToDate>
  <CharactersWithSpaces>82451</CharactersWithSpaces>
  <SharedDoc>false</SharedDoc>
  <HLinks>
    <vt:vector size="24" baseType="variant">
      <vt:variant>
        <vt:i4>4849712</vt:i4>
      </vt:variant>
      <vt:variant>
        <vt:i4>6</vt:i4>
      </vt:variant>
      <vt:variant>
        <vt:i4>0</vt:i4>
      </vt:variant>
      <vt:variant>
        <vt:i4>5</vt:i4>
      </vt:variant>
      <vt:variant>
        <vt:lpwstr>mailto:Brian.McIntyre@dish.com</vt:lpwstr>
      </vt:variant>
      <vt:variant>
        <vt:lpwstr/>
      </vt:variant>
      <vt:variant>
        <vt:i4>131192</vt:i4>
      </vt:variant>
      <vt:variant>
        <vt:i4>3</vt:i4>
      </vt:variant>
      <vt:variant>
        <vt:i4>0</vt:i4>
      </vt:variant>
      <vt:variant>
        <vt:i4>5</vt:i4>
      </vt:variant>
      <vt:variant>
        <vt:lpwstr>mailto:Legal.Interconnection@centurylink.com</vt:lpwstr>
      </vt:variant>
      <vt:variant>
        <vt:lpwstr/>
      </vt:variant>
      <vt:variant>
        <vt:i4>1900594</vt:i4>
      </vt:variant>
      <vt:variant>
        <vt:i4>0</vt:i4>
      </vt:variant>
      <vt:variant>
        <vt:i4>0</vt:i4>
      </vt:variant>
      <vt:variant>
        <vt:i4>5</vt:i4>
      </vt:variant>
      <vt:variant>
        <vt:lpwstr>mailto:intagree@centurylink.com</vt:lpwstr>
      </vt:variant>
      <vt:variant>
        <vt:lpwstr/>
      </vt:variant>
      <vt:variant>
        <vt:i4>6815824</vt:i4>
      </vt:variant>
      <vt:variant>
        <vt:i4>70788</vt:i4>
      </vt:variant>
      <vt:variant>
        <vt:i4>1025</vt:i4>
      </vt:variant>
      <vt:variant>
        <vt:i4>1</vt:i4>
      </vt:variant>
      <vt:variant>
        <vt:lpwstr>cid:image003.png@01D1A79E.9A3C75E0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CenturyLink HSI Resale Agreement - Redlined  (00021223.DOCX;5)</dc:title>
  <dc:subject>080009-004/00021223-5</dc:subject>
  <dc:creator>Qwest</dc:creator>
  <cp:lastModifiedBy>Coffin, Kristi</cp:lastModifiedBy>
  <cp:revision>3</cp:revision>
  <cp:lastPrinted>2019-02-08T18:02:00Z</cp:lastPrinted>
  <dcterms:created xsi:type="dcterms:W3CDTF">2024-05-08T20:28:00Z</dcterms:created>
  <dcterms:modified xsi:type="dcterms:W3CDTF">2024-05-08T20:30:00Z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oFAAfyEHtdkN2VUTphXhKHPinm0GYtFyHr2EB9ZENC3HiLtkNsPnE3QC0kMjDubhr9hIXAfLaesy66j8_x000d_
N3W5rKnm45W1QGoZ16v+XmJPpuVHi1IUBCSRnMWooe8NdmpCqGyHdyCyXw+7zZgmj1MDpvniIWvl_x000d_
5eaeQD70Dw+jB9TSavg5LROfKFxR4IVVeQb4ui0zvBNcUJRChSI/Xfacd1yycjcKG+zE9U4dMnNz_x000d_
i0wOHvIAeTlOLkhqQ</vt:lpwstr>
  </property>
  <property fmtid="{D5CDD505-2E9C-101B-9397-08002B2CF9AE}" pid="4" name="MAIL_MSG_ID2">
    <vt:lpwstr>lsdfOKHWYMxNpI5BUMT21+/mpY12vQiwsNUEQmphtj0/mlKRmtaZs+Zo1Ja_x000d_
ObzUrAELmVIciLOjRbVg3p+6O1c0Mc93FMQTeSxm5ksfKPpH</vt:lpwstr>
  </property>
  <property fmtid="{D5CDD505-2E9C-101B-9397-08002B2CF9AE}" pid="5" name="RESPONSE_SENDER_NAME">
    <vt:lpwstr>sAAAE34RQVAK31mlAjRV0qxtqCGMKv5LYRHuqdl079feeTE=</vt:lpwstr>
  </property>
  <property fmtid="{D5CDD505-2E9C-101B-9397-08002B2CF9AE}" pid="6" name="EMAIL_OWNER_ADDRESS">
    <vt:lpwstr>4AAAMz5NUQ6P8J8uR7NHo5fLHEenWGSZ72hYULuSiwxfJY7YB/HoHF0y1Q==</vt:lpwstr>
  </property>
  <property fmtid="{D5CDD505-2E9C-101B-9397-08002B2CF9AE}" pid="7" name="WS_TRACKING_ID">
    <vt:lpwstr>f1e412fb-6b76-4ea5-be18-bda44816911d</vt:lpwstr>
  </property>
  <property fmtid="{D5CDD505-2E9C-101B-9397-08002B2CF9AE}" pid="8" name="ContentTypeId">
    <vt:lpwstr>0x010100CA80272672394949BDC11C8625B2657C</vt:lpwstr>
  </property>
  <property fmtid="{D5CDD505-2E9C-101B-9397-08002B2CF9AE}" pid="9" name="_dlc_DocIdItemGuid">
    <vt:lpwstr>1f7cc9de-b667-4cf2-b5c3-6c9d32d54bcb</vt:lpwstr>
  </property>
</Properties>
</file>